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A31D0" w14:textId="77777777" w:rsidR="007C687A" w:rsidRPr="001A3324" w:rsidRDefault="00611970">
      <w:pPr>
        <w:spacing w:after="310" w:line="259" w:lineRule="auto"/>
        <w:ind w:left="2470" w:firstLine="0"/>
        <w:jc w:val="left"/>
        <w:rPr>
          <w:color w:val="000000" w:themeColor="text1"/>
          <w:sz w:val="24"/>
        </w:rPr>
      </w:pPr>
      <w:r w:rsidRPr="001A3324">
        <w:rPr>
          <w:noProof/>
          <w:color w:val="000000" w:themeColor="text1"/>
          <w:sz w:val="24"/>
        </w:rPr>
        <w:drawing>
          <wp:inline distT="0" distB="0" distL="0" distR="0" wp14:anchorId="1E64CA7A" wp14:editId="01999DFE">
            <wp:extent cx="2520950" cy="1009650"/>
            <wp:effectExtent l="0" t="0" r="0" b="0"/>
            <wp:docPr id="136" name="Picture 136"/>
            <wp:cNvGraphicFramePr/>
            <a:graphic xmlns:a="http://schemas.openxmlformats.org/drawingml/2006/main">
              <a:graphicData uri="http://schemas.openxmlformats.org/drawingml/2006/picture">
                <pic:pic xmlns:pic="http://schemas.openxmlformats.org/drawingml/2006/picture">
                  <pic:nvPicPr>
                    <pic:cNvPr id="136" name="Picture 136"/>
                    <pic:cNvPicPr/>
                  </pic:nvPicPr>
                  <pic:blipFill>
                    <a:blip r:embed="rId8"/>
                    <a:stretch>
                      <a:fillRect/>
                    </a:stretch>
                  </pic:blipFill>
                  <pic:spPr>
                    <a:xfrm>
                      <a:off x="0" y="0"/>
                      <a:ext cx="2520950" cy="1009650"/>
                    </a:xfrm>
                    <a:prstGeom prst="rect">
                      <a:avLst/>
                    </a:prstGeom>
                  </pic:spPr>
                </pic:pic>
              </a:graphicData>
            </a:graphic>
          </wp:inline>
        </w:drawing>
      </w:r>
    </w:p>
    <w:p w14:paraId="73C12B6A" w14:textId="048AB4C6" w:rsidR="00F10AFE" w:rsidRPr="00F73602" w:rsidRDefault="00F10AFE" w:rsidP="00CA0D9B">
      <w:pPr>
        <w:spacing w:after="262" w:line="240" w:lineRule="auto"/>
        <w:ind w:left="0" w:firstLine="0"/>
        <w:jc w:val="center"/>
        <w:rPr>
          <w:rFonts w:ascii="Calibri Light" w:hAnsi="Calibri Light" w:cs="Calibri Light"/>
          <w:b/>
          <w:bCs/>
          <w:color w:val="000000" w:themeColor="text1"/>
          <w:szCs w:val="22"/>
        </w:rPr>
      </w:pPr>
      <w:r w:rsidRPr="00F73602">
        <w:rPr>
          <w:rFonts w:ascii="Calibri Light" w:hAnsi="Calibri Light" w:cs="Calibri Light"/>
          <w:b/>
          <w:bCs/>
          <w:color w:val="000000" w:themeColor="text1"/>
          <w:szCs w:val="22"/>
        </w:rPr>
        <w:t xml:space="preserve">REQUEST FOR EXPRESSION OF INTEREST (EOI) </w:t>
      </w:r>
      <w:bookmarkStart w:id="0" w:name="_Hlk208989531"/>
      <w:bookmarkStart w:id="1" w:name="_Hlk208989767"/>
      <w:r w:rsidR="00CA0D9B" w:rsidRPr="00F73602">
        <w:rPr>
          <w:rFonts w:ascii="Calibri Light" w:hAnsi="Calibri Light" w:cs="Calibri Light"/>
          <w:b/>
          <w:bCs/>
          <w:color w:val="000000" w:themeColor="text1"/>
          <w:szCs w:val="22"/>
        </w:rPr>
        <w:t xml:space="preserve">TO </w:t>
      </w:r>
      <w:r w:rsidR="00CA0D9B" w:rsidRPr="001A3324">
        <w:rPr>
          <w:rFonts w:ascii="Calibri Light" w:hAnsi="Calibri Light" w:cs="Calibri Light"/>
          <w:b/>
          <w:bCs/>
          <w:color w:val="000000" w:themeColor="text1"/>
          <w:szCs w:val="22"/>
        </w:rPr>
        <w:t>DEVELOP</w:t>
      </w:r>
      <w:r w:rsidRPr="001A3324">
        <w:rPr>
          <w:rFonts w:ascii="Calibri Light" w:hAnsi="Calibri Light" w:cs="Calibri Light"/>
          <w:b/>
          <w:bCs/>
          <w:color w:val="000000" w:themeColor="text1"/>
          <w:szCs w:val="22"/>
        </w:rPr>
        <w:t xml:space="preserve"> COMMUNICATION CAMPAIGN MATERIALS AND MESSAGING ON AGROECOLOGICAL PRODUCTS </w:t>
      </w:r>
      <w:r>
        <w:rPr>
          <w:rFonts w:ascii="Calibri Light" w:hAnsi="Calibri Light" w:cs="Calibri Light"/>
          <w:b/>
          <w:bCs/>
          <w:color w:val="000000" w:themeColor="text1"/>
          <w:szCs w:val="22"/>
        </w:rPr>
        <w:t xml:space="preserve">CROSS BORDER </w:t>
      </w:r>
      <w:r w:rsidRPr="001A3324">
        <w:rPr>
          <w:rFonts w:ascii="Calibri Light" w:hAnsi="Calibri Light" w:cs="Calibri Light"/>
          <w:b/>
          <w:bCs/>
          <w:color w:val="000000" w:themeColor="text1"/>
          <w:szCs w:val="22"/>
        </w:rPr>
        <w:t>TRADE IN THE EAST AFRICAN COMMUNITY (EAC)</w:t>
      </w:r>
      <w:bookmarkEnd w:id="1"/>
      <w:bookmarkEnd w:id="0"/>
    </w:p>
    <w:p w14:paraId="54AB6683" w14:textId="77777777" w:rsidR="00F10AFE" w:rsidRPr="00F73602" w:rsidRDefault="00F10AFE" w:rsidP="00F10AFE">
      <w:pPr>
        <w:spacing w:after="267"/>
        <w:ind w:left="0" w:firstLine="0"/>
        <w:rPr>
          <w:rFonts w:ascii="Calibri Light" w:hAnsi="Calibri Light" w:cs="Calibri Light"/>
          <w:b/>
          <w:bCs/>
          <w:color w:val="000000" w:themeColor="text1"/>
          <w:szCs w:val="22"/>
        </w:rPr>
      </w:pPr>
      <w:r w:rsidRPr="00F73602">
        <w:rPr>
          <w:rFonts w:ascii="Calibri Light" w:hAnsi="Calibri Light" w:cs="Calibri Light"/>
          <w:b/>
          <w:bCs/>
          <w:color w:val="000000" w:themeColor="text1"/>
          <w:szCs w:val="22"/>
        </w:rPr>
        <w:t xml:space="preserve"> Introduction  </w:t>
      </w:r>
    </w:p>
    <w:p w14:paraId="4E8883BC" w14:textId="7FCEBD2D" w:rsidR="00F10AFE" w:rsidRPr="00F10AFE" w:rsidRDefault="00F10AFE" w:rsidP="00F10AFE">
      <w:pPr>
        <w:spacing w:after="267"/>
        <w:ind w:left="0" w:firstLine="0"/>
        <w:rPr>
          <w:rFonts w:ascii="Calibri Light" w:hAnsi="Calibri Light" w:cs="Calibri Light"/>
          <w:color w:val="000000" w:themeColor="text1"/>
          <w:szCs w:val="22"/>
        </w:rPr>
      </w:pPr>
      <w:r w:rsidRPr="00F10AFE">
        <w:rPr>
          <w:rFonts w:ascii="Calibri Light" w:hAnsi="Calibri Light" w:cs="Calibri Light"/>
          <w:color w:val="000000" w:themeColor="text1"/>
          <w:szCs w:val="22"/>
        </w:rPr>
        <w:t>The Alliance for Food Sovereignty in Africa (AFSA), with support from the Swedish International Development Cooperation Agency (SIDA), is scheduled to commission a consultancy</w:t>
      </w:r>
      <w:r w:rsidRPr="00F10AFE">
        <w:rPr>
          <w:rFonts w:ascii="Calibri Light" w:hAnsi="Calibri Light" w:cs="Calibri Light"/>
          <w:color w:val="000000" w:themeColor="text1"/>
          <w:szCs w:val="22"/>
        </w:rPr>
        <w:t xml:space="preserve"> to develop communication campaign materials and messaging on agroecological products cross border trade in the East African Community (EAC)</w:t>
      </w:r>
      <w:r>
        <w:rPr>
          <w:rFonts w:ascii="Calibri Light" w:hAnsi="Calibri Light" w:cs="Calibri Light"/>
          <w:color w:val="000000" w:themeColor="text1"/>
          <w:szCs w:val="22"/>
        </w:rPr>
        <w:t>.</w:t>
      </w:r>
      <w:r w:rsidRPr="00F10AFE">
        <w:rPr>
          <w:rFonts w:ascii="Calibri Light" w:hAnsi="Calibri Light" w:cs="Calibri Light"/>
          <w:color w:val="000000" w:themeColor="text1"/>
          <w:szCs w:val="22"/>
        </w:rPr>
        <w:t xml:space="preserve"> </w:t>
      </w:r>
      <w:r w:rsidRPr="00F10AFE">
        <w:rPr>
          <w:rFonts w:ascii="Calibri Light" w:hAnsi="Calibri Light" w:cs="Calibri Light"/>
          <w:color w:val="000000" w:themeColor="text1"/>
          <w:szCs w:val="22"/>
        </w:rPr>
        <w:t xml:space="preserve">The project aims </w:t>
      </w:r>
      <w:r>
        <w:rPr>
          <w:rFonts w:ascii="Calibri Light" w:hAnsi="Calibri Light" w:cs="Calibri Light"/>
          <w:color w:val="000000" w:themeColor="text1"/>
          <w:szCs w:val="22"/>
        </w:rPr>
        <w:t xml:space="preserve">to </w:t>
      </w:r>
      <w:r w:rsidRPr="00F10AFE">
        <w:rPr>
          <w:rFonts w:ascii="Calibri Light" w:hAnsi="Calibri Light" w:cs="Calibri Light"/>
          <w:color w:val="000000" w:themeColor="text1"/>
          <w:szCs w:val="22"/>
        </w:rPr>
        <w:t xml:space="preserve">facilitate cross border trading </w:t>
      </w:r>
      <w:r>
        <w:rPr>
          <w:rFonts w:ascii="Calibri Light" w:hAnsi="Calibri Light" w:cs="Calibri Light"/>
          <w:color w:val="000000" w:themeColor="text1"/>
          <w:szCs w:val="22"/>
        </w:rPr>
        <w:t>of</w:t>
      </w:r>
      <w:r w:rsidRPr="00F10AFE">
        <w:rPr>
          <w:rFonts w:ascii="Calibri Light" w:hAnsi="Calibri Light" w:cs="Calibri Light"/>
          <w:color w:val="000000" w:themeColor="text1"/>
          <w:szCs w:val="22"/>
        </w:rPr>
        <w:t xml:space="preserve"> agroecologically produced and healthy and nutritious food among the countries in Eastern Africa.</w:t>
      </w:r>
    </w:p>
    <w:p w14:paraId="66329C76" w14:textId="77777777" w:rsidR="00F10AFE" w:rsidRPr="00F73602" w:rsidRDefault="00F10AFE" w:rsidP="00F10AFE">
      <w:pPr>
        <w:spacing w:after="268"/>
        <w:ind w:left="0" w:firstLine="0"/>
        <w:rPr>
          <w:rFonts w:ascii="Calibri Light" w:hAnsi="Calibri Light" w:cs="Calibri Light"/>
          <w:b/>
          <w:bCs/>
          <w:color w:val="000000" w:themeColor="text1"/>
          <w:szCs w:val="22"/>
        </w:rPr>
      </w:pPr>
      <w:bookmarkStart w:id="2" w:name="_Hlk202281310"/>
      <w:r w:rsidRPr="00F73602">
        <w:rPr>
          <w:rFonts w:ascii="Calibri Light" w:hAnsi="Calibri Light" w:cs="Calibri Light"/>
          <w:b/>
          <w:bCs/>
          <w:color w:val="000000" w:themeColor="text1"/>
          <w:szCs w:val="22"/>
        </w:rPr>
        <w:t>Request for Proposals</w:t>
      </w:r>
    </w:p>
    <w:p w14:paraId="3EA93A8D" w14:textId="77777777" w:rsidR="00F10AFE" w:rsidRPr="00F73602" w:rsidRDefault="00F10AFE" w:rsidP="00F10AFE">
      <w:pPr>
        <w:spacing w:after="268"/>
        <w:ind w:left="0" w:firstLine="0"/>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AFSA invites proposals/bids from suitable firm to undertake this task. In response to this request, the bidder must submit by email: </w:t>
      </w:r>
    </w:p>
    <w:p w14:paraId="7D380B56" w14:textId="77777777" w:rsidR="00F10AFE" w:rsidRPr="00F73602" w:rsidRDefault="00F10AFE" w:rsidP="00F10AFE">
      <w:pPr>
        <w:pStyle w:val="ListParagraph"/>
        <w:numPr>
          <w:ilvl w:val="0"/>
          <w:numId w:val="27"/>
        </w:numPr>
        <w:spacing w:after="268"/>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A letter of bid duly signed. </w:t>
      </w:r>
    </w:p>
    <w:p w14:paraId="6A17D375" w14:textId="77777777" w:rsidR="00F10AFE" w:rsidRPr="00F73602" w:rsidRDefault="00F10AFE" w:rsidP="00F10AFE">
      <w:pPr>
        <w:pStyle w:val="ListParagraph"/>
        <w:numPr>
          <w:ilvl w:val="0"/>
          <w:numId w:val="27"/>
        </w:numPr>
        <w:spacing w:after="268"/>
        <w:rPr>
          <w:rFonts w:ascii="Calibri Light" w:hAnsi="Calibri Light" w:cs="Calibri Light"/>
          <w:color w:val="000000" w:themeColor="text1"/>
          <w:szCs w:val="22"/>
        </w:rPr>
      </w:pPr>
      <w:r w:rsidRPr="00F73602">
        <w:rPr>
          <w:rFonts w:ascii="Calibri Light" w:hAnsi="Calibri Light" w:cs="Calibri Light"/>
          <w:color w:val="000000" w:themeColor="text1"/>
          <w:szCs w:val="22"/>
        </w:rPr>
        <w:t>A technical proposal (maximum 4/6 pages) that details:</w:t>
      </w:r>
    </w:p>
    <w:p w14:paraId="2F181B07" w14:textId="77777777" w:rsidR="00F10AFE" w:rsidRPr="00F73602" w:rsidRDefault="00F10AFE" w:rsidP="00F10AFE">
      <w:pPr>
        <w:pStyle w:val="ListParagraph"/>
        <w:numPr>
          <w:ilvl w:val="0"/>
          <w:numId w:val="28"/>
        </w:numPr>
        <w:spacing w:after="268"/>
        <w:ind w:left="426" w:hanging="142"/>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A general profile of the firm/individual. </w:t>
      </w:r>
    </w:p>
    <w:p w14:paraId="4AD1A81F" w14:textId="77777777" w:rsidR="00F10AFE" w:rsidRPr="00F73602" w:rsidRDefault="00F10AFE" w:rsidP="00F10AFE">
      <w:pPr>
        <w:pStyle w:val="ListParagraph"/>
        <w:numPr>
          <w:ilvl w:val="0"/>
          <w:numId w:val="28"/>
        </w:numPr>
        <w:spacing w:after="268"/>
        <w:ind w:left="426" w:hanging="142"/>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The applicant’s understanding of the TOR (technical understanding of the assignment, methodology, timeline, and budget). </w:t>
      </w:r>
    </w:p>
    <w:p w14:paraId="682B7929" w14:textId="77777777" w:rsidR="00F10AFE" w:rsidRPr="00F73602" w:rsidRDefault="00F10AFE" w:rsidP="00F10AFE">
      <w:pPr>
        <w:pStyle w:val="ListParagraph"/>
        <w:numPr>
          <w:ilvl w:val="0"/>
          <w:numId w:val="28"/>
        </w:numPr>
        <w:spacing w:after="268"/>
        <w:ind w:left="426" w:hanging="142"/>
        <w:rPr>
          <w:rFonts w:ascii="Calibri Light" w:hAnsi="Calibri Light" w:cs="Calibri Light"/>
          <w:color w:val="000000" w:themeColor="text1"/>
          <w:szCs w:val="22"/>
        </w:rPr>
      </w:pPr>
      <w:r w:rsidRPr="00F73602">
        <w:rPr>
          <w:rFonts w:ascii="Calibri Light" w:hAnsi="Calibri Light" w:cs="Calibri Light"/>
          <w:color w:val="000000" w:themeColor="text1"/>
          <w:szCs w:val="22"/>
        </w:rPr>
        <w:t>Suggested detailed methodology.</w:t>
      </w:r>
    </w:p>
    <w:p w14:paraId="66D41A2B" w14:textId="77777777" w:rsidR="00F10AFE" w:rsidRPr="00F73602" w:rsidRDefault="00F10AFE" w:rsidP="00F10AFE">
      <w:pPr>
        <w:pStyle w:val="ListParagraph"/>
        <w:numPr>
          <w:ilvl w:val="0"/>
          <w:numId w:val="28"/>
        </w:numPr>
        <w:spacing w:after="268"/>
        <w:ind w:left="426" w:hanging="142"/>
        <w:rPr>
          <w:rFonts w:ascii="Calibri Light" w:hAnsi="Calibri Light" w:cs="Calibri Light"/>
          <w:color w:val="000000" w:themeColor="text1"/>
          <w:szCs w:val="22"/>
        </w:rPr>
      </w:pPr>
      <w:r w:rsidRPr="00F73602">
        <w:rPr>
          <w:rFonts w:ascii="Calibri Light" w:hAnsi="Calibri Light" w:cs="Calibri Light"/>
          <w:color w:val="000000" w:themeColor="text1"/>
          <w:szCs w:val="22"/>
        </w:rPr>
        <w:t>Work plan</w:t>
      </w:r>
    </w:p>
    <w:p w14:paraId="71FCE29F" w14:textId="77777777" w:rsidR="00F10AFE" w:rsidRPr="00F73602" w:rsidRDefault="00F10AFE" w:rsidP="00F10AFE">
      <w:pPr>
        <w:pStyle w:val="ListParagraph"/>
        <w:numPr>
          <w:ilvl w:val="0"/>
          <w:numId w:val="28"/>
        </w:numPr>
        <w:spacing w:after="268"/>
        <w:ind w:left="426" w:hanging="142"/>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Experience with similar previous assignments indicating field of specialization and references. </w:t>
      </w:r>
    </w:p>
    <w:p w14:paraId="0D8EE966" w14:textId="77777777" w:rsidR="00F10AFE" w:rsidRPr="00F73602" w:rsidRDefault="00F10AFE" w:rsidP="00F10AFE">
      <w:pPr>
        <w:pStyle w:val="ListParagraph"/>
        <w:numPr>
          <w:ilvl w:val="0"/>
          <w:numId w:val="28"/>
        </w:numPr>
        <w:spacing w:after="268"/>
        <w:ind w:left="426" w:hanging="142"/>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In annex: at least two sample reports of similar assignment which will be treated confidentially. </w:t>
      </w:r>
    </w:p>
    <w:p w14:paraId="3E9C9671" w14:textId="77777777" w:rsidR="00F10AFE" w:rsidRPr="00F73602" w:rsidRDefault="00F10AFE" w:rsidP="00F10AFE">
      <w:pPr>
        <w:pStyle w:val="ListParagraph"/>
        <w:numPr>
          <w:ilvl w:val="0"/>
          <w:numId w:val="28"/>
        </w:numPr>
        <w:spacing w:after="268"/>
        <w:ind w:left="426" w:hanging="142"/>
        <w:rPr>
          <w:rFonts w:ascii="Calibri Light" w:hAnsi="Calibri Light" w:cs="Calibri Light"/>
          <w:color w:val="000000" w:themeColor="text1"/>
          <w:szCs w:val="22"/>
        </w:rPr>
      </w:pPr>
      <w:r w:rsidRPr="00F73602">
        <w:rPr>
          <w:rFonts w:ascii="Calibri Light" w:hAnsi="Calibri Light" w:cs="Calibri Light"/>
          <w:color w:val="000000" w:themeColor="text1"/>
          <w:szCs w:val="22"/>
        </w:rPr>
        <w:t>In annex: CV of all members of the task force and possible track record</w:t>
      </w:r>
    </w:p>
    <w:bookmarkEnd w:id="2"/>
    <w:p w14:paraId="18444339" w14:textId="77777777" w:rsidR="00F10AFE" w:rsidRPr="00F73602" w:rsidRDefault="00F10AFE" w:rsidP="00F10AFE">
      <w:pPr>
        <w:spacing w:after="268"/>
        <w:ind w:left="0" w:firstLine="0"/>
        <w:rPr>
          <w:rFonts w:ascii="Calibri Light" w:hAnsi="Calibri Light" w:cs="Calibri Light"/>
          <w:b/>
          <w:bCs/>
          <w:color w:val="000000" w:themeColor="text1"/>
          <w:szCs w:val="22"/>
        </w:rPr>
      </w:pPr>
      <w:r w:rsidRPr="00F73602">
        <w:rPr>
          <w:rFonts w:ascii="Calibri Light" w:hAnsi="Calibri Light" w:cs="Calibri Light"/>
          <w:b/>
          <w:bCs/>
          <w:color w:val="000000" w:themeColor="text1"/>
          <w:szCs w:val="22"/>
        </w:rPr>
        <w:t>Tendering Procedure</w:t>
      </w:r>
    </w:p>
    <w:p w14:paraId="0DD390D7" w14:textId="2A23F5FE" w:rsidR="00F10AFE" w:rsidRDefault="00F10AFE" w:rsidP="00F10AFE">
      <w:pPr>
        <w:spacing w:after="268"/>
        <w:ind w:left="0" w:firstLine="0"/>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Eligible consultants (Firm/Individual) are invited to submit technical and financial proposals to undertake this work. Technical and financial tender documents should be sent by email to </w:t>
      </w:r>
      <w:hyperlink r:id="rId9" w:history="1">
        <w:r w:rsidRPr="00F73602">
          <w:rPr>
            <w:rStyle w:val="Hyperlink"/>
            <w:rFonts w:ascii="Calibri Light" w:hAnsi="Calibri Light" w:cs="Calibri Light"/>
            <w:szCs w:val="22"/>
          </w:rPr>
          <w:t>afsa@afsafrica.org</w:t>
        </w:r>
      </w:hyperlink>
      <w:r w:rsidRPr="00F73602">
        <w:rPr>
          <w:rFonts w:ascii="Calibri Light" w:hAnsi="Calibri Light" w:cs="Calibri Light"/>
          <w:color w:val="000000" w:themeColor="text1"/>
          <w:szCs w:val="22"/>
        </w:rPr>
        <w:t xml:space="preserve">  by 5:00 pm (East Africa Time) on (</w:t>
      </w:r>
      <w:r>
        <w:rPr>
          <w:rFonts w:ascii="Calibri Light" w:hAnsi="Calibri Light" w:cs="Calibri Light"/>
          <w:b/>
          <w:bCs/>
          <w:color w:val="000000" w:themeColor="text1"/>
          <w:szCs w:val="22"/>
        </w:rPr>
        <w:t>24</w:t>
      </w:r>
      <w:r w:rsidRPr="00F10AFE">
        <w:rPr>
          <w:rFonts w:ascii="Calibri Light" w:hAnsi="Calibri Light" w:cs="Calibri Light"/>
          <w:b/>
          <w:bCs/>
          <w:color w:val="000000" w:themeColor="text1"/>
          <w:szCs w:val="22"/>
          <w:vertAlign w:val="superscript"/>
        </w:rPr>
        <w:t>th</w:t>
      </w:r>
      <w:r>
        <w:rPr>
          <w:rFonts w:ascii="Calibri Light" w:hAnsi="Calibri Light" w:cs="Calibri Light"/>
          <w:b/>
          <w:bCs/>
          <w:color w:val="000000" w:themeColor="text1"/>
          <w:szCs w:val="22"/>
        </w:rPr>
        <w:t xml:space="preserve"> September</w:t>
      </w:r>
      <w:r w:rsidRPr="00F73602">
        <w:rPr>
          <w:rFonts w:ascii="Calibri Light" w:hAnsi="Calibri Light" w:cs="Calibri Light"/>
          <w:b/>
          <w:bCs/>
          <w:color w:val="000000" w:themeColor="text1"/>
          <w:szCs w:val="22"/>
        </w:rPr>
        <w:t xml:space="preserve"> 2025</w:t>
      </w:r>
      <w:r w:rsidRPr="00F73602">
        <w:rPr>
          <w:rFonts w:ascii="Calibri Light" w:hAnsi="Calibri Light" w:cs="Calibri Light"/>
          <w:color w:val="000000" w:themeColor="text1"/>
          <w:szCs w:val="22"/>
        </w:rPr>
        <w:t xml:space="preserve">). The email should indicate </w:t>
      </w:r>
      <w:bookmarkStart w:id="3" w:name="_Hlk208990118"/>
      <w:r w:rsidRPr="00F10AFE">
        <w:rPr>
          <w:rFonts w:ascii="Calibri Light" w:hAnsi="Calibri Light" w:cs="Calibri Light"/>
          <w:b/>
          <w:bCs/>
          <w:color w:val="000000" w:themeColor="text1"/>
          <w:szCs w:val="22"/>
        </w:rPr>
        <w:t>‘Proposal to Develop Communication Campaign Materials and Messaging on Agroecological Products Cross Border Trade in the East African Community (EAC)</w:t>
      </w:r>
      <w:r>
        <w:rPr>
          <w:rFonts w:ascii="Calibri Light" w:hAnsi="Calibri Light" w:cs="Calibri Light"/>
          <w:b/>
          <w:bCs/>
          <w:color w:val="000000" w:themeColor="text1"/>
          <w:szCs w:val="22"/>
        </w:rPr>
        <w:t>’</w:t>
      </w:r>
      <w:bookmarkEnd w:id="3"/>
      <w:r>
        <w:rPr>
          <w:rFonts w:ascii="Calibri Light" w:hAnsi="Calibri Light" w:cs="Calibri Light"/>
          <w:b/>
          <w:bCs/>
          <w:color w:val="000000" w:themeColor="text1"/>
          <w:szCs w:val="22"/>
        </w:rPr>
        <w:t xml:space="preserve"> </w:t>
      </w:r>
      <w:r w:rsidRPr="00F73602">
        <w:rPr>
          <w:rFonts w:ascii="Calibri Light" w:hAnsi="Calibri Light" w:cs="Calibri Light"/>
          <w:color w:val="000000" w:themeColor="text1"/>
          <w:szCs w:val="22"/>
        </w:rPr>
        <w:t xml:space="preserve">in the subject line. </w:t>
      </w:r>
    </w:p>
    <w:p w14:paraId="4478CB61" w14:textId="77777777" w:rsidR="00CA0D9B" w:rsidRDefault="00CA0D9B" w:rsidP="00F10AFE">
      <w:pPr>
        <w:spacing w:after="268"/>
        <w:ind w:left="0" w:firstLine="0"/>
        <w:rPr>
          <w:rFonts w:ascii="Calibri Light" w:hAnsi="Calibri Light" w:cs="Calibri Light"/>
          <w:color w:val="000000" w:themeColor="text1"/>
          <w:szCs w:val="22"/>
        </w:rPr>
      </w:pPr>
    </w:p>
    <w:p w14:paraId="7A9FBA14" w14:textId="77777777" w:rsidR="00900A89" w:rsidRDefault="00900A89" w:rsidP="002B490A">
      <w:pPr>
        <w:spacing w:after="262" w:line="240" w:lineRule="auto"/>
        <w:ind w:left="0" w:firstLine="0"/>
        <w:jc w:val="center"/>
        <w:rPr>
          <w:rFonts w:ascii="Calibri Light" w:hAnsi="Calibri Light" w:cs="Calibri Light"/>
          <w:b/>
          <w:bCs/>
          <w:color w:val="000000" w:themeColor="text1"/>
          <w:szCs w:val="22"/>
        </w:rPr>
      </w:pPr>
    </w:p>
    <w:p w14:paraId="4F5D736F" w14:textId="3102AA55" w:rsidR="00495E66" w:rsidRPr="001A3324" w:rsidRDefault="00BC03C1" w:rsidP="00F10AFE">
      <w:pPr>
        <w:spacing w:after="262" w:line="240" w:lineRule="auto"/>
        <w:ind w:left="0" w:firstLine="0"/>
        <w:jc w:val="center"/>
        <w:rPr>
          <w:rFonts w:ascii="Calibri Light" w:hAnsi="Calibri Light" w:cs="Calibri Light"/>
          <w:b/>
          <w:bCs/>
          <w:color w:val="000000" w:themeColor="text1"/>
          <w:szCs w:val="22"/>
        </w:rPr>
      </w:pPr>
      <w:r w:rsidRPr="001A3324">
        <w:rPr>
          <w:rFonts w:ascii="Calibri Light" w:hAnsi="Calibri Light" w:cs="Calibri Light"/>
          <w:b/>
          <w:bCs/>
          <w:color w:val="000000" w:themeColor="text1"/>
          <w:szCs w:val="22"/>
        </w:rPr>
        <w:lastRenderedPageBreak/>
        <w:t>Consultancy</w:t>
      </w:r>
      <w:r w:rsidR="00495E66" w:rsidRPr="001A3324">
        <w:rPr>
          <w:rFonts w:ascii="Calibri Light" w:hAnsi="Calibri Light" w:cs="Calibri Light"/>
          <w:b/>
          <w:bCs/>
          <w:color w:val="000000" w:themeColor="text1"/>
          <w:szCs w:val="22"/>
        </w:rPr>
        <w:t xml:space="preserve"> </w:t>
      </w:r>
      <w:r w:rsidR="00F10AFE">
        <w:rPr>
          <w:rFonts w:ascii="Calibri Light" w:hAnsi="Calibri Light" w:cs="Calibri Light"/>
          <w:b/>
          <w:bCs/>
          <w:color w:val="000000" w:themeColor="text1"/>
          <w:szCs w:val="22"/>
        </w:rPr>
        <w:t>t</w:t>
      </w:r>
      <w:r w:rsidR="00F10AFE" w:rsidRPr="00F73602">
        <w:rPr>
          <w:rFonts w:ascii="Calibri Light" w:hAnsi="Calibri Light" w:cs="Calibri Light"/>
          <w:b/>
          <w:bCs/>
          <w:color w:val="000000" w:themeColor="text1"/>
          <w:szCs w:val="22"/>
        </w:rPr>
        <w:t xml:space="preserve">o </w:t>
      </w:r>
      <w:r w:rsidR="00F10AFE" w:rsidRPr="001A3324">
        <w:rPr>
          <w:rFonts w:ascii="Calibri Light" w:hAnsi="Calibri Light" w:cs="Calibri Light"/>
          <w:b/>
          <w:bCs/>
          <w:color w:val="000000" w:themeColor="text1"/>
          <w:szCs w:val="22"/>
        </w:rPr>
        <w:t xml:space="preserve">Develop Communication Campaign Materials </w:t>
      </w:r>
      <w:r w:rsidR="00F10AFE">
        <w:rPr>
          <w:rFonts w:ascii="Calibri Light" w:hAnsi="Calibri Light" w:cs="Calibri Light"/>
          <w:b/>
          <w:bCs/>
          <w:color w:val="000000" w:themeColor="text1"/>
          <w:szCs w:val="22"/>
        </w:rPr>
        <w:t>a</w:t>
      </w:r>
      <w:r w:rsidR="00F10AFE" w:rsidRPr="001A3324">
        <w:rPr>
          <w:rFonts w:ascii="Calibri Light" w:hAnsi="Calibri Light" w:cs="Calibri Light"/>
          <w:b/>
          <w:bCs/>
          <w:color w:val="000000" w:themeColor="text1"/>
          <w:szCs w:val="22"/>
        </w:rPr>
        <w:t xml:space="preserve">nd Messaging </w:t>
      </w:r>
      <w:r w:rsidR="00F10AFE">
        <w:rPr>
          <w:rFonts w:ascii="Calibri Light" w:hAnsi="Calibri Light" w:cs="Calibri Light"/>
          <w:b/>
          <w:bCs/>
          <w:color w:val="000000" w:themeColor="text1"/>
          <w:szCs w:val="22"/>
        </w:rPr>
        <w:t>o</w:t>
      </w:r>
      <w:r w:rsidR="00F10AFE" w:rsidRPr="001A3324">
        <w:rPr>
          <w:rFonts w:ascii="Calibri Light" w:hAnsi="Calibri Light" w:cs="Calibri Light"/>
          <w:b/>
          <w:bCs/>
          <w:color w:val="000000" w:themeColor="text1"/>
          <w:szCs w:val="22"/>
        </w:rPr>
        <w:t xml:space="preserve">n Agroecological Products </w:t>
      </w:r>
      <w:r w:rsidR="00F10AFE">
        <w:rPr>
          <w:rFonts w:ascii="Calibri Light" w:hAnsi="Calibri Light" w:cs="Calibri Light"/>
          <w:b/>
          <w:bCs/>
          <w:color w:val="000000" w:themeColor="text1"/>
          <w:szCs w:val="22"/>
        </w:rPr>
        <w:t xml:space="preserve">Cross Border </w:t>
      </w:r>
      <w:r w:rsidR="00F10AFE" w:rsidRPr="001A3324">
        <w:rPr>
          <w:rFonts w:ascii="Calibri Light" w:hAnsi="Calibri Light" w:cs="Calibri Light"/>
          <w:b/>
          <w:bCs/>
          <w:color w:val="000000" w:themeColor="text1"/>
          <w:szCs w:val="22"/>
        </w:rPr>
        <w:t xml:space="preserve">Trade </w:t>
      </w:r>
      <w:r w:rsidR="00F10AFE">
        <w:rPr>
          <w:rFonts w:ascii="Calibri Light" w:hAnsi="Calibri Light" w:cs="Calibri Light"/>
          <w:b/>
          <w:bCs/>
          <w:color w:val="000000" w:themeColor="text1"/>
          <w:szCs w:val="22"/>
        </w:rPr>
        <w:t>i</w:t>
      </w:r>
      <w:r w:rsidR="00F10AFE" w:rsidRPr="001A3324">
        <w:rPr>
          <w:rFonts w:ascii="Calibri Light" w:hAnsi="Calibri Light" w:cs="Calibri Light"/>
          <w:b/>
          <w:bCs/>
          <w:color w:val="000000" w:themeColor="text1"/>
          <w:szCs w:val="22"/>
        </w:rPr>
        <w:t>n The East African Community (E</w:t>
      </w:r>
      <w:r w:rsidR="00F10AFE">
        <w:rPr>
          <w:rFonts w:ascii="Calibri Light" w:hAnsi="Calibri Light" w:cs="Calibri Light"/>
          <w:b/>
          <w:bCs/>
          <w:color w:val="000000" w:themeColor="text1"/>
          <w:szCs w:val="22"/>
        </w:rPr>
        <w:t>AC</w:t>
      </w:r>
      <w:r w:rsidR="00F10AFE" w:rsidRPr="001A3324">
        <w:rPr>
          <w:rFonts w:ascii="Calibri Light" w:hAnsi="Calibri Light" w:cs="Calibri Light"/>
          <w:b/>
          <w:bCs/>
          <w:color w:val="000000" w:themeColor="text1"/>
          <w:szCs w:val="22"/>
        </w:rPr>
        <w:t>)</w:t>
      </w:r>
    </w:p>
    <w:p w14:paraId="750FA343" w14:textId="0C0F005C" w:rsidR="002B490A" w:rsidRPr="001A3324" w:rsidRDefault="00964E9D" w:rsidP="002B490A">
      <w:pPr>
        <w:spacing w:after="262" w:line="240" w:lineRule="auto"/>
        <w:ind w:left="0" w:firstLine="0"/>
        <w:jc w:val="center"/>
        <w:rPr>
          <w:rFonts w:ascii="Calibri Light" w:hAnsi="Calibri Light" w:cs="Calibri Light"/>
          <w:b/>
          <w:bCs/>
          <w:color w:val="000000" w:themeColor="text1"/>
          <w:szCs w:val="22"/>
        </w:rPr>
      </w:pPr>
      <w:r w:rsidRPr="001A3324">
        <w:rPr>
          <w:rFonts w:ascii="Calibri Light" w:hAnsi="Calibri Light" w:cs="Calibri Light"/>
          <w:b/>
          <w:bCs/>
          <w:color w:val="000000" w:themeColor="text1"/>
          <w:szCs w:val="22"/>
        </w:rPr>
        <w:t>ToRs</w:t>
      </w:r>
    </w:p>
    <w:p w14:paraId="401A9EB1" w14:textId="77777777" w:rsidR="007C687A" w:rsidRPr="001A3324" w:rsidRDefault="00611970">
      <w:pPr>
        <w:ind w:left="0" w:firstLine="0"/>
        <w:rPr>
          <w:rFonts w:ascii="Calibri Light" w:hAnsi="Calibri Light" w:cs="Calibri Light"/>
          <w:color w:val="000000" w:themeColor="text1"/>
          <w:szCs w:val="22"/>
        </w:rPr>
      </w:pPr>
      <w:r w:rsidRPr="001A3324">
        <w:rPr>
          <w:rFonts w:ascii="Calibri Light" w:hAnsi="Calibri Light" w:cs="Calibri Light"/>
          <w:b/>
          <w:bCs/>
          <w:color w:val="000000" w:themeColor="text1"/>
          <w:szCs w:val="22"/>
        </w:rPr>
        <w:t>Project:</w:t>
      </w:r>
      <w:r w:rsidRPr="001A3324">
        <w:rPr>
          <w:rFonts w:ascii="Calibri Light" w:hAnsi="Calibri Light" w:cs="Calibri Light"/>
          <w:color w:val="000000" w:themeColor="text1"/>
          <w:szCs w:val="22"/>
        </w:rPr>
        <w:t xml:space="preserve"> Transforming African Food Systems to Sustainability (TAFS) – My Food is African </w:t>
      </w:r>
    </w:p>
    <w:p w14:paraId="5846C072" w14:textId="56A3FB2A" w:rsidR="007C687A" w:rsidRPr="001A3324" w:rsidRDefault="00611970">
      <w:pPr>
        <w:ind w:left="0" w:firstLine="0"/>
        <w:rPr>
          <w:rFonts w:ascii="Calibri Light" w:hAnsi="Calibri Light" w:cs="Calibri Light"/>
          <w:color w:val="000000" w:themeColor="text1"/>
          <w:szCs w:val="22"/>
        </w:rPr>
      </w:pPr>
      <w:r w:rsidRPr="001A3324">
        <w:rPr>
          <w:rFonts w:ascii="Calibri Light" w:hAnsi="Calibri Light" w:cs="Calibri Light"/>
          <w:b/>
          <w:bCs/>
          <w:color w:val="000000" w:themeColor="text1"/>
          <w:szCs w:val="22"/>
        </w:rPr>
        <w:t>Duration</w:t>
      </w:r>
      <w:r w:rsidRPr="001A3324">
        <w:rPr>
          <w:rFonts w:ascii="Calibri Light" w:hAnsi="Calibri Light" w:cs="Calibri Light"/>
          <w:color w:val="000000" w:themeColor="text1"/>
          <w:szCs w:val="22"/>
        </w:rPr>
        <w:t xml:space="preserve">: </w:t>
      </w:r>
      <w:r w:rsidR="00F10AFE">
        <w:rPr>
          <w:rFonts w:ascii="Calibri Light" w:hAnsi="Calibri Light" w:cs="Calibri Light"/>
          <w:color w:val="000000" w:themeColor="text1"/>
          <w:szCs w:val="22"/>
        </w:rPr>
        <w:t>30</w:t>
      </w:r>
      <w:r w:rsidR="00F10AFE" w:rsidRPr="00F10AFE">
        <w:rPr>
          <w:rFonts w:ascii="Calibri Light" w:hAnsi="Calibri Light" w:cs="Calibri Light"/>
          <w:color w:val="000000" w:themeColor="text1"/>
          <w:szCs w:val="22"/>
          <w:vertAlign w:val="superscript"/>
        </w:rPr>
        <w:t>th</w:t>
      </w:r>
      <w:r w:rsidR="00F10AFE">
        <w:rPr>
          <w:rFonts w:ascii="Calibri Light" w:hAnsi="Calibri Light" w:cs="Calibri Light"/>
          <w:color w:val="000000" w:themeColor="text1"/>
          <w:szCs w:val="22"/>
        </w:rPr>
        <w:t xml:space="preserve"> </w:t>
      </w:r>
      <w:r w:rsidR="00103871" w:rsidRPr="001A3324">
        <w:rPr>
          <w:rFonts w:ascii="Calibri Light" w:hAnsi="Calibri Light" w:cs="Calibri Light"/>
          <w:color w:val="000000" w:themeColor="text1"/>
          <w:szCs w:val="22"/>
        </w:rPr>
        <w:t>September</w:t>
      </w:r>
      <w:r w:rsidR="00E83270" w:rsidRPr="001A3324">
        <w:rPr>
          <w:rFonts w:ascii="Calibri Light" w:hAnsi="Calibri Light" w:cs="Calibri Light"/>
          <w:color w:val="000000" w:themeColor="text1"/>
          <w:szCs w:val="22"/>
        </w:rPr>
        <w:t>-</w:t>
      </w:r>
      <w:r w:rsidR="00F10AFE">
        <w:rPr>
          <w:rFonts w:ascii="Calibri Light" w:hAnsi="Calibri Light" w:cs="Calibri Light"/>
          <w:color w:val="000000" w:themeColor="text1"/>
          <w:szCs w:val="22"/>
        </w:rPr>
        <w:t>3</w:t>
      </w:r>
      <w:r w:rsidR="00450AAF" w:rsidRPr="001A3324">
        <w:rPr>
          <w:rFonts w:ascii="Calibri Light" w:hAnsi="Calibri Light" w:cs="Calibri Light"/>
          <w:color w:val="000000" w:themeColor="text1"/>
          <w:szCs w:val="22"/>
        </w:rPr>
        <w:t>0</w:t>
      </w:r>
      <w:r w:rsidR="00450AAF" w:rsidRPr="001A3324">
        <w:rPr>
          <w:rFonts w:ascii="Calibri Light" w:hAnsi="Calibri Light" w:cs="Calibri Light"/>
          <w:color w:val="000000" w:themeColor="text1"/>
          <w:szCs w:val="22"/>
          <w:vertAlign w:val="superscript"/>
        </w:rPr>
        <w:t>th</w:t>
      </w:r>
      <w:r w:rsidR="00450AAF" w:rsidRPr="001A3324">
        <w:rPr>
          <w:rFonts w:ascii="Calibri Light" w:hAnsi="Calibri Light" w:cs="Calibri Light"/>
          <w:color w:val="000000" w:themeColor="text1"/>
          <w:szCs w:val="22"/>
        </w:rPr>
        <w:t xml:space="preserve"> October</w:t>
      </w:r>
      <w:r w:rsidR="00E83270" w:rsidRPr="001A3324">
        <w:rPr>
          <w:rFonts w:ascii="Calibri Light" w:hAnsi="Calibri Light" w:cs="Calibri Light"/>
          <w:color w:val="000000" w:themeColor="text1"/>
          <w:szCs w:val="22"/>
        </w:rPr>
        <w:t xml:space="preserve"> 2025 </w:t>
      </w:r>
    </w:p>
    <w:p w14:paraId="2D51AE95" w14:textId="77777777" w:rsidR="007C687A" w:rsidRPr="001A3324" w:rsidRDefault="00611970">
      <w:pPr>
        <w:spacing w:after="267"/>
        <w:ind w:left="0" w:firstLine="0"/>
        <w:rPr>
          <w:rFonts w:ascii="Calibri Light" w:hAnsi="Calibri Light" w:cs="Calibri Light"/>
          <w:color w:val="000000" w:themeColor="text1"/>
          <w:szCs w:val="22"/>
        </w:rPr>
      </w:pPr>
      <w:r w:rsidRPr="001A3324">
        <w:rPr>
          <w:rFonts w:ascii="Calibri Light" w:hAnsi="Calibri Light" w:cs="Calibri Light"/>
          <w:b/>
          <w:bCs/>
          <w:color w:val="000000" w:themeColor="text1"/>
          <w:szCs w:val="22"/>
        </w:rPr>
        <w:t>Reports to:</w:t>
      </w:r>
      <w:r w:rsidRPr="001A3324">
        <w:rPr>
          <w:rFonts w:ascii="Calibri Light" w:hAnsi="Calibri Light" w:cs="Calibri Light"/>
          <w:color w:val="000000" w:themeColor="text1"/>
          <w:szCs w:val="22"/>
        </w:rPr>
        <w:t xml:space="preserve"> </w:t>
      </w:r>
      <w:r w:rsidRPr="001A3324">
        <w:rPr>
          <w:rFonts w:ascii="Calibri Light" w:eastAsia="Verdana" w:hAnsi="Calibri Light" w:cs="Calibri Light"/>
          <w:color w:val="000000" w:themeColor="text1"/>
          <w:szCs w:val="22"/>
        </w:rPr>
        <w:t xml:space="preserve"> </w:t>
      </w:r>
      <w:r w:rsidRPr="001A3324">
        <w:rPr>
          <w:rFonts w:ascii="Calibri Light" w:hAnsi="Calibri Light" w:cs="Calibri Light"/>
          <w:color w:val="000000" w:themeColor="text1"/>
          <w:szCs w:val="22"/>
        </w:rPr>
        <w:t>Programme. Officer -African Agroecological Entrepreneurship</w:t>
      </w:r>
      <w:r w:rsidRPr="001A3324">
        <w:rPr>
          <w:rFonts w:ascii="Calibri Light" w:eastAsia="Verdana" w:hAnsi="Calibri Light" w:cs="Calibri Light"/>
          <w:color w:val="000000" w:themeColor="text1"/>
          <w:szCs w:val="22"/>
        </w:rPr>
        <w:t xml:space="preserve"> </w:t>
      </w:r>
      <w:r w:rsidRPr="001A3324">
        <w:rPr>
          <w:rFonts w:ascii="Calibri Light" w:hAnsi="Calibri Light" w:cs="Calibri Light"/>
          <w:color w:val="000000" w:themeColor="text1"/>
          <w:szCs w:val="22"/>
        </w:rPr>
        <w:t xml:space="preserve"> </w:t>
      </w:r>
    </w:p>
    <w:p w14:paraId="31A34373" w14:textId="77777777" w:rsidR="007C687A" w:rsidRPr="001A3324" w:rsidRDefault="00611970">
      <w:pPr>
        <w:spacing w:after="268"/>
        <w:ind w:left="0" w:firstLine="0"/>
        <w:rPr>
          <w:rFonts w:ascii="Calibri Light" w:hAnsi="Calibri Light" w:cs="Calibri Light"/>
          <w:b/>
          <w:bCs/>
          <w:color w:val="000000" w:themeColor="text1"/>
          <w:szCs w:val="22"/>
        </w:rPr>
      </w:pPr>
      <w:r w:rsidRPr="001A3324">
        <w:rPr>
          <w:rFonts w:ascii="Calibri Light" w:hAnsi="Calibri Light" w:cs="Calibri Light"/>
          <w:b/>
          <w:bCs/>
          <w:color w:val="000000" w:themeColor="text1"/>
          <w:szCs w:val="22"/>
        </w:rPr>
        <w:t xml:space="preserve">About the Alliance for Food Sovereignty in Africa (AFSA) </w:t>
      </w:r>
    </w:p>
    <w:p w14:paraId="52EFE5C2" w14:textId="2341BB7C" w:rsidR="00246ED0" w:rsidRPr="001A3324" w:rsidRDefault="00611970" w:rsidP="00933615">
      <w:pPr>
        <w:spacing w:after="270"/>
        <w:ind w:left="0" w:firstLine="0"/>
        <w:rPr>
          <w:rFonts w:ascii="Calibri Light" w:hAnsi="Calibri Light" w:cs="Calibri Light"/>
          <w:color w:val="000000" w:themeColor="text1"/>
          <w:szCs w:val="22"/>
        </w:rPr>
      </w:pPr>
      <w:r w:rsidRPr="001A3324">
        <w:rPr>
          <w:rFonts w:ascii="Calibri Light" w:hAnsi="Calibri Light" w:cs="Calibri Light"/>
          <w:color w:val="000000" w:themeColor="text1"/>
          <w:szCs w:val="22"/>
        </w:rPr>
        <w:t xml:space="preserve">The Alliance for Food Sovereignty in Africa (AFSA) is a pan-African network of networks representing farmers, pastoralists, indigenous peoples, women and youth groups, environmentalists, and faith-based institutions. AFSA champions food sovereignty and agroecology in Africa and works to influence policies, build movements, and amplify African-led solutions for sustainable agriculture and food systems. </w:t>
      </w:r>
      <w:r w:rsidR="00933615" w:rsidRPr="001A3324">
        <w:rPr>
          <w:rFonts w:ascii="Calibri Light" w:hAnsi="Calibri Light" w:cs="Calibri Light"/>
          <w:color w:val="000000" w:themeColor="text1"/>
          <w:szCs w:val="22"/>
        </w:rPr>
        <w:t xml:space="preserve"> </w:t>
      </w:r>
      <w:r w:rsidRPr="001A3324">
        <w:rPr>
          <w:rFonts w:ascii="Calibri Light" w:hAnsi="Calibri Light" w:cs="Calibri Light"/>
          <w:color w:val="000000" w:themeColor="text1"/>
          <w:szCs w:val="22"/>
        </w:rPr>
        <w:t xml:space="preserve">AFSA is implementing a 3-year regional initiative titled </w:t>
      </w:r>
      <w:r w:rsidRPr="001A3324">
        <w:rPr>
          <w:rFonts w:ascii="Calibri Light" w:hAnsi="Calibri Light" w:cs="Calibri Light"/>
          <w:i/>
          <w:color w:val="000000" w:themeColor="text1"/>
          <w:szCs w:val="22"/>
        </w:rPr>
        <w:t>Transforming African Food Systems to Sustainability (TAFS)</w:t>
      </w:r>
      <w:r w:rsidRPr="001A3324">
        <w:rPr>
          <w:rFonts w:ascii="Calibri Light" w:hAnsi="Calibri Light" w:cs="Calibri Light"/>
          <w:color w:val="000000" w:themeColor="text1"/>
          <w:szCs w:val="22"/>
        </w:rPr>
        <w:t xml:space="preserve"> in partnership with the Swedish International Development Cooperation Agency (SIDA). The project aims to catalyze citizen demand for healthy and culturally appropriate food and supportive policies. A new fourth component of this initiative focuses on </w:t>
      </w:r>
      <w:r w:rsidRPr="001A3324">
        <w:rPr>
          <w:rFonts w:ascii="Calibri Light" w:hAnsi="Calibri Light" w:cs="Calibri Light"/>
          <w:i/>
          <w:color w:val="000000" w:themeColor="text1"/>
          <w:szCs w:val="22"/>
        </w:rPr>
        <w:t>Strengthening Cross-Border Trade in Agroecological Produce in the East African Community (EAC)</w:t>
      </w:r>
      <w:r w:rsidRPr="001A3324">
        <w:rPr>
          <w:rFonts w:ascii="Calibri Light" w:hAnsi="Calibri Light" w:cs="Calibri Light"/>
          <w:color w:val="000000" w:themeColor="text1"/>
          <w:szCs w:val="22"/>
        </w:rPr>
        <w:t xml:space="preserve">. </w:t>
      </w:r>
    </w:p>
    <w:p w14:paraId="627FF771" w14:textId="3CE999A9" w:rsidR="007C687A" w:rsidRPr="001A3324" w:rsidRDefault="00910219">
      <w:pPr>
        <w:spacing w:after="268"/>
        <w:ind w:left="0" w:firstLine="0"/>
        <w:rPr>
          <w:rFonts w:ascii="Calibri Light" w:hAnsi="Calibri Light" w:cs="Calibri Light"/>
          <w:b/>
          <w:bCs/>
          <w:color w:val="000000" w:themeColor="text1"/>
          <w:szCs w:val="22"/>
        </w:rPr>
      </w:pPr>
      <w:r w:rsidRPr="001A3324">
        <w:rPr>
          <w:rFonts w:ascii="Calibri Light" w:hAnsi="Calibri Light" w:cs="Calibri Light"/>
          <w:b/>
          <w:bCs/>
          <w:color w:val="000000" w:themeColor="text1"/>
          <w:szCs w:val="22"/>
        </w:rPr>
        <w:t>Background</w:t>
      </w:r>
    </w:p>
    <w:p w14:paraId="4AB386EC" w14:textId="77777777" w:rsidR="00EB5048" w:rsidRPr="001A3324" w:rsidRDefault="009D15FC" w:rsidP="00D4165B">
      <w:pPr>
        <w:ind w:left="0" w:firstLine="0"/>
        <w:rPr>
          <w:rFonts w:ascii="Calibri Light" w:hAnsi="Calibri Light" w:cs="Calibri Light"/>
          <w:color w:val="000000" w:themeColor="text1"/>
          <w:szCs w:val="22"/>
        </w:rPr>
      </w:pPr>
      <w:r w:rsidRPr="001A3324">
        <w:rPr>
          <w:rFonts w:ascii="Calibri Light" w:hAnsi="Calibri Light" w:cs="Calibri Light"/>
          <w:color w:val="000000" w:themeColor="text1"/>
          <w:szCs w:val="22"/>
        </w:rPr>
        <w:t xml:space="preserve">Trade regimes promoted under the </w:t>
      </w:r>
      <w:r w:rsidR="00D4165B" w:rsidRPr="001A3324">
        <w:rPr>
          <w:rFonts w:ascii="Calibri Light" w:hAnsi="Calibri Light" w:cs="Calibri Light"/>
          <w:color w:val="000000" w:themeColor="text1"/>
          <w:szCs w:val="22"/>
        </w:rPr>
        <w:t>EAC Treaty</w:t>
      </w:r>
      <w:r w:rsidRPr="001A3324">
        <w:rPr>
          <w:rFonts w:ascii="Calibri Light" w:hAnsi="Calibri Light" w:cs="Calibri Light"/>
          <w:color w:val="000000" w:themeColor="text1"/>
          <w:szCs w:val="22"/>
        </w:rPr>
        <w:t xml:space="preserve"> (</w:t>
      </w:r>
      <w:r w:rsidR="00D4165B" w:rsidRPr="001A3324">
        <w:rPr>
          <w:rFonts w:ascii="Calibri Light" w:hAnsi="Calibri Light" w:cs="Calibri Light"/>
          <w:color w:val="000000" w:themeColor="text1"/>
          <w:szCs w:val="22"/>
        </w:rPr>
        <w:t>and its attendant Protocols and policies</w:t>
      </w:r>
      <w:r w:rsidRPr="001A3324">
        <w:rPr>
          <w:rFonts w:ascii="Calibri Light" w:hAnsi="Calibri Light" w:cs="Calibri Light"/>
          <w:color w:val="000000" w:themeColor="text1"/>
          <w:szCs w:val="22"/>
        </w:rPr>
        <w:t>) and the African Continental Free Trade Area (AfCFTA)</w:t>
      </w:r>
      <w:r w:rsidR="00D4165B" w:rsidRPr="001A3324">
        <w:rPr>
          <w:rFonts w:ascii="Calibri Light" w:hAnsi="Calibri Light" w:cs="Calibri Light"/>
          <w:color w:val="000000" w:themeColor="text1"/>
          <w:szCs w:val="22"/>
        </w:rPr>
        <w:t xml:space="preserve"> commit to promoting unrestricted intra-regional trade</w:t>
      </w:r>
      <w:r w:rsidR="00D53880" w:rsidRPr="001A3324">
        <w:rPr>
          <w:rFonts w:ascii="Calibri Light" w:hAnsi="Calibri Light" w:cs="Calibri Light"/>
          <w:color w:val="000000" w:themeColor="text1"/>
          <w:szCs w:val="22"/>
        </w:rPr>
        <w:t>. For the EAC,</w:t>
      </w:r>
      <w:r w:rsidR="00D4165B" w:rsidRPr="001A3324">
        <w:rPr>
          <w:rFonts w:ascii="Calibri Light" w:hAnsi="Calibri Light" w:cs="Calibri Light"/>
          <w:color w:val="000000" w:themeColor="text1"/>
          <w:szCs w:val="22"/>
        </w:rPr>
        <w:t xml:space="preserve"> </w:t>
      </w:r>
      <w:r w:rsidR="00AB0494" w:rsidRPr="001A3324">
        <w:rPr>
          <w:rFonts w:ascii="Calibri Light" w:hAnsi="Calibri Light" w:cs="Calibri Light"/>
          <w:color w:val="000000" w:themeColor="text1"/>
          <w:szCs w:val="22"/>
        </w:rPr>
        <w:t xml:space="preserve">it is hoped that providing </w:t>
      </w:r>
      <w:r w:rsidR="00D4165B" w:rsidRPr="001A3324">
        <w:rPr>
          <w:rFonts w:ascii="Calibri Light" w:hAnsi="Calibri Light" w:cs="Calibri Light"/>
          <w:color w:val="000000" w:themeColor="text1"/>
          <w:szCs w:val="22"/>
        </w:rPr>
        <w:t>a</w:t>
      </w:r>
      <w:r w:rsidR="00F05114" w:rsidRPr="001A3324">
        <w:rPr>
          <w:rFonts w:ascii="Calibri Light" w:hAnsi="Calibri Light" w:cs="Calibri Light"/>
          <w:color w:val="000000" w:themeColor="text1"/>
          <w:szCs w:val="22"/>
        </w:rPr>
        <w:t xml:space="preserve">n enabling trade regime </w:t>
      </w:r>
      <w:r w:rsidR="00AB0494" w:rsidRPr="001A3324">
        <w:rPr>
          <w:rFonts w:ascii="Calibri Light" w:hAnsi="Calibri Light" w:cs="Calibri Light"/>
          <w:color w:val="000000" w:themeColor="text1"/>
          <w:szCs w:val="22"/>
        </w:rPr>
        <w:t xml:space="preserve">will </w:t>
      </w:r>
      <w:r w:rsidR="0088526A" w:rsidRPr="001A3324">
        <w:rPr>
          <w:rFonts w:ascii="Calibri Light" w:hAnsi="Calibri Light" w:cs="Calibri Light"/>
          <w:color w:val="000000" w:themeColor="text1"/>
          <w:szCs w:val="22"/>
        </w:rPr>
        <w:t xml:space="preserve">consolidate </w:t>
      </w:r>
      <w:r w:rsidR="00D4165B" w:rsidRPr="001A3324">
        <w:rPr>
          <w:rFonts w:ascii="Calibri Light" w:hAnsi="Calibri Light" w:cs="Calibri Light"/>
          <w:color w:val="000000" w:themeColor="text1"/>
          <w:szCs w:val="22"/>
        </w:rPr>
        <w:t>market opportunities for value web actors</w:t>
      </w:r>
      <w:r w:rsidR="00772FB8" w:rsidRPr="001A3324">
        <w:rPr>
          <w:rStyle w:val="FootnoteReference"/>
          <w:rFonts w:ascii="Calibri Light" w:hAnsi="Calibri Light" w:cs="Calibri Light"/>
          <w:color w:val="000000" w:themeColor="text1"/>
          <w:szCs w:val="22"/>
        </w:rPr>
        <w:footnoteReference w:id="2"/>
      </w:r>
      <w:r w:rsidR="00D4165B" w:rsidRPr="001A3324">
        <w:rPr>
          <w:rFonts w:ascii="Calibri Light" w:hAnsi="Calibri Light" w:cs="Calibri Light"/>
          <w:color w:val="000000" w:themeColor="text1"/>
          <w:szCs w:val="22"/>
        </w:rPr>
        <w:t>,</w:t>
      </w:r>
      <w:r w:rsidR="00772FB8" w:rsidRPr="001A3324">
        <w:rPr>
          <w:rFonts w:ascii="Calibri Light" w:hAnsi="Calibri Light" w:cs="Calibri Light"/>
          <w:color w:val="000000" w:themeColor="text1"/>
          <w:szCs w:val="22"/>
        </w:rPr>
        <w:t xml:space="preserve"> and </w:t>
      </w:r>
      <w:r w:rsidR="00F24985" w:rsidRPr="001A3324">
        <w:rPr>
          <w:rFonts w:ascii="Calibri Light" w:hAnsi="Calibri Light" w:cs="Calibri Light"/>
          <w:color w:val="000000" w:themeColor="text1"/>
          <w:szCs w:val="22"/>
          <w:lang w:val="en-US"/>
        </w:rPr>
        <w:t>increasing the share of intra-EAC trade from the current 15% to 40% by 2030</w:t>
      </w:r>
      <w:r w:rsidR="00F24985" w:rsidRPr="001A3324">
        <w:rPr>
          <w:rStyle w:val="FootnoteReference"/>
          <w:rFonts w:ascii="Calibri Light" w:hAnsi="Calibri Light" w:cs="Calibri Light"/>
          <w:color w:val="000000" w:themeColor="text1"/>
          <w:szCs w:val="22"/>
          <w:lang w:val="en-US"/>
        </w:rPr>
        <w:footnoteReference w:id="3"/>
      </w:r>
      <w:r w:rsidR="00D4165B" w:rsidRPr="001A3324">
        <w:rPr>
          <w:rFonts w:ascii="Calibri Light" w:hAnsi="Calibri Light" w:cs="Calibri Light"/>
          <w:color w:val="000000" w:themeColor="text1"/>
          <w:szCs w:val="22"/>
        </w:rPr>
        <w:t xml:space="preserve">. From an agricultural perspective, </w:t>
      </w:r>
      <w:r w:rsidR="00AC0478" w:rsidRPr="001A3324">
        <w:rPr>
          <w:rFonts w:ascii="Calibri Light" w:hAnsi="Calibri Light" w:cs="Calibri Light"/>
          <w:color w:val="000000" w:themeColor="text1"/>
          <w:szCs w:val="22"/>
        </w:rPr>
        <w:t xml:space="preserve">the EAC trade regime is projected to </w:t>
      </w:r>
      <w:r w:rsidR="00D4165B" w:rsidRPr="001A3324">
        <w:rPr>
          <w:rFonts w:ascii="Calibri Light" w:hAnsi="Calibri Light" w:cs="Calibri Light"/>
          <w:color w:val="000000" w:themeColor="text1"/>
          <w:szCs w:val="22"/>
        </w:rPr>
        <w:t xml:space="preserve">provide a regional market for </w:t>
      </w:r>
      <w:r w:rsidR="004C6DD8" w:rsidRPr="001A3324">
        <w:rPr>
          <w:rFonts w:ascii="Calibri Light" w:hAnsi="Calibri Light" w:cs="Calibri Light"/>
          <w:color w:val="000000" w:themeColor="text1"/>
          <w:szCs w:val="22"/>
        </w:rPr>
        <w:t>Agricultural produce</w:t>
      </w:r>
      <w:r w:rsidR="00D4165B" w:rsidRPr="001A3324">
        <w:rPr>
          <w:rFonts w:ascii="Calibri Light" w:hAnsi="Calibri Light" w:cs="Calibri Light"/>
          <w:color w:val="000000" w:themeColor="text1"/>
          <w:szCs w:val="22"/>
        </w:rPr>
        <w:t>, given that the sector accounts for 25%-40% of EAC Partner States' Gross Domestic Product (GDP)</w:t>
      </w:r>
      <w:r w:rsidR="00D4165B" w:rsidRPr="001A3324">
        <w:rPr>
          <w:rStyle w:val="FootnoteReference"/>
          <w:rFonts w:ascii="Calibri Light" w:hAnsi="Calibri Light" w:cs="Calibri Light"/>
          <w:color w:val="000000" w:themeColor="text1"/>
          <w:szCs w:val="22"/>
        </w:rPr>
        <w:footnoteReference w:id="4"/>
      </w:r>
      <w:r w:rsidR="00D4165B" w:rsidRPr="001A3324">
        <w:rPr>
          <w:rFonts w:ascii="Calibri Light" w:hAnsi="Calibri Light" w:cs="Calibri Light"/>
          <w:color w:val="000000" w:themeColor="text1"/>
          <w:szCs w:val="22"/>
        </w:rPr>
        <w:t>, employing over 80%</w:t>
      </w:r>
      <w:r w:rsidR="00D4165B" w:rsidRPr="001A3324">
        <w:rPr>
          <w:rStyle w:val="FootnoteReference"/>
          <w:rFonts w:ascii="Calibri Light" w:hAnsi="Calibri Light" w:cs="Calibri Light"/>
          <w:color w:val="000000" w:themeColor="text1"/>
          <w:szCs w:val="22"/>
        </w:rPr>
        <w:footnoteReference w:id="5"/>
      </w:r>
      <w:r w:rsidR="00D4165B" w:rsidRPr="001A3324">
        <w:rPr>
          <w:rFonts w:ascii="Calibri Light" w:hAnsi="Calibri Light" w:cs="Calibri Light"/>
          <w:color w:val="000000" w:themeColor="text1"/>
          <w:szCs w:val="22"/>
        </w:rPr>
        <w:t xml:space="preserve"> of the population in the region, and constituting about 65%</w:t>
      </w:r>
      <w:r w:rsidR="00D4165B" w:rsidRPr="001A3324">
        <w:rPr>
          <w:rStyle w:val="FootnoteReference"/>
          <w:rFonts w:ascii="Calibri Light" w:hAnsi="Calibri Light" w:cs="Calibri Light"/>
          <w:color w:val="000000" w:themeColor="text1"/>
          <w:szCs w:val="22"/>
        </w:rPr>
        <w:footnoteReference w:id="6"/>
      </w:r>
      <w:r w:rsidR="00D4165B" w:rsidRPr="001A3324">
        <w:rPr>
          <w:rFonts w:ascii="Calibri Light" w:hAnsi="Calibri Light" w:cs="Calibri Light"/>
          <w:color w:val="000000" w:themeColor="text1"/>
          <w:szCs w:val="22"/>
        </w:rPr>
        <w:t xml:space="preserve"> of the volume of intra-regional trade in the EAC. </w:t>
      </w:r>
      <w:r w:rsidR="00603DAB" w:rsidRPr="001A3324">
        <w:rPr>
          <w:rFonts w:ascii="Calibri Light" w:hAnsi="Calibri Light" w:cs="Calibri Light"/>
          <w:color w:val="000000" w:themeColor="text1"/>
          <w:szCs w:val="22"/>
        </w:rPr>
        <w:t>Among the potential beneficiaries are agroecological products</w:t>
      </w:r>
      <w:r w:rsidR="0004277A" w:rsidRPr="001A3324">
        <w:rPr>
          <w:rStyle w:val="FootnoteReference"/>
          <w:rFonts w:ascii="Calibri Light" w:hAnsi="Calibri Light" w:cs="Calibri Light"/>
          <w:color w:val="000000" w:themeColor="text1"/>
          <w:szCs w:val="22"/>
        </w:rPr>
        <w:footnoteReference w:id="7"/>
      </w:r>
      <w:r w:rsidR="00603DAB" w:rsidRPr="001A3324">
        <w:rPr>
          <w:rFonts w:ascii="Calibri Light" w:hAnsi="Calibri Light" w:cs="Calibri Light"/>
          <w:color w:val="000000" w:themeColor="text1"/>
          <w:szCs w:val="22"/>
        </w:rPr>
        <w:t xml:space="preserve">. </w:t>
      </w:r>
    </w:p>
    <w:p w14:paraId="4FD27D24" w14:textId="77777777" w:rsidR="00EB5048" w:rsidRPr="001A3324" w:rsidRDefault="00EB5048" w:rsidP="00D4165B">
      <w:pPr>
        <w:ind w:left="0" w:firstLine="0"/>
        <w:rPr>
          <w:rFonts w:ascii="Calibri Light" w:hAnsi="Calibri Light" w:cs="Calibri Light"/>
          <w:color w:val="000000" w:themeColor="text1"/>
          <w:szCs w:val="22"/>
        </w:rPr>
      </w:pPr>
    </w:p>
    <w:p w14:paraId="1DE9A819" w14:textId="30362CD8" w:rsidR="001B4BA9" w:rsidRPr="001A3324" w:rsidRDefault="009A4A17" w:rsidP="00A6608F">
      <w:pPr>
        <w:spacing w:line="240" w:lineRule="auto"/>
        <w:ind w:left="0" w:firstLine="0"/>
        <w:rPr>
          <w:rFonts w:ascii="Calibri Light" w:hAnsi="Calibri Light" w:cs="Calibri Light"/>
          <w:color w:val="000000" w:themeColor="text1"/>
          <w:szCs w:val="22"/>
        </w:rPr>
      </w:pPr>
      <w:r w:rsidRPr="001A3324">
        <w:rPr>
          <w:rFonts w:ascii="Calibri Light" w:hAnsi="Calibri Light" w:cs="Calibri Light"/>
          <w:color w:val="000000" w:themeColor="text1"/>
          <w:szCs w:val="22"/>
        </w:rPr>
        <w:t>U</w:t>
      </w:r>
      <w:r w:rsidR="00370E0C" w:rsidRPr="001A3324">
        <w:rPr>
          <w:rFonts w:ascii="Calibri Light" w:hAnsi="Calibri Light" w:cs="Calibri Light"/>
          <w:color w:val="000000" w:themeColor="text1"/>
          <w:szCs w:val="22"/>
        </w:rPr>
        <w:t xml:space="preserve">nder the Transforming African Food Systems to Sustainability (TAFS) project, a study commissioned by AFSA to examine the ecosystem for EAC cross-border trade for agroecological products revealed </w:t>
      </w:r>
      <w:r w:rsidRPr="001A3324">
        <w:rPr>
          <w:rFonts w:ascii="Calibri Light" w:hAnsi="Calibri Light" w:cs="Calibri Light"/>
          <w:color w:val="000000" w:themeColor="text1"/>
          <w:szCs w:val="22"/>
        </w:rPr>
        <w:t xml:space="preserve">the untapped potential of agroecological produce trade in the EAC to drive food sovereignty, climate justice, and economic dignity for millions of smallholder farmers, especially women and youth. The study further revealed the </w:t>
      </w:r>
      <w:r w:rsidR="00370E0C" w:rsidRPr="001A3324">
        <w:rPr>
          <w:rFonts w:ascii="Calibri Light" w:hAnsi="Calibri Light" w:cs="Calibri Light"/>
          <w:color w:val="000000" w:themeColor="text1"/>
          <w:szCs w:val="22"/>
        </w:rPr>
        <w:t>impediments to market access for agroecological products including high export and import tariffs, prevalence of Non-Tariff Barriers (NTBs), lengthy approval processes for AEPs at border points, weak implementation of the Simplified Trading Regime (STR), lack of identify marks for AEPs, and absence of a Participatory Guarantee Systems (PGS) to ensue standards conformity of AEPs. Furthermore, through multistakeholder engagements at regional (EAC) and national (Uganda, Kenya, Tanzania and Rwanda) and field learning visits on key border posts (Busia, Rubavu, Rusumo, Namanga-Tarakea and Mpondwe), stakeholders have identified similar persistent gaps in trade, agricultural, and climate ecosystems that hinder the effective participation of smallholders and limit the potential of agroecological produce in driving EAC integration.</w:t>
      </w:r>
    </w:p>
    <w:p w14:paraId="35EA7388" w14:textId="77777777" w:rsidR="00370E0C" w:rsidRPr="001A3324" w:rsidRDefault="00370E0C" w:rsidP="00933690">
      <w:pPr>
        <w:spacing w:after="0" w:line="240" w:lineRule="auto"/>
        <w:ind w:left="0" w:firstLine="0"/>
        <w:rPr>
          <w:rFonts w:ascii="Calibri Light" w:hAnsi="Calibri Light" w:cs="Calibri Light"/>
          <w:color w:val="000000" w:themeColor="text1"/>
          <w:szCs w:val="22"/>
        </w:rPr>
      </w:pPr>
    </w:p>
    <w:p w14:paraId="1BE373B6" w14:textId="42DDB776" w:rsidR="00370E0C" w:rsidRPr="001A3324" w:rsidRDefault="001E6544" w:rsidP="00A6608F">
      <w:pPr>
        <w:spacing w:line="240" w:lineRule="auto"/>
        <w:ind w:left="0" w:firstLine="0"/>
        <w:rPr>
          <w:rFonts w:ascii="Calibri Light" w:hAnsi="Calibri Light" w:cs="Calibri Light"/>
          <w:color w:val="000000" w:themeColor="text1"/>
          <w:szCs w:val="22"/>
        </w:rPr>
      </w:pPr>
      <w:r w:rsidRPr="001A3324">
        <w:rPr>
          <w:rFonts w:ascii="Calibri Light" w:hAnsi="Calibri Light" w:cs="Calibri Light"/>
          <w:color w:val="000000" w:themeColor="text1"/>
          <w:szCs w:val="22"/>
        </w:rPr>
        <w:t xml:space="preserve">AFSA with her partners </w:t>
      </w:r>
      <w:r w:rsidR="00933690" w:rsidRPr="001A3324">
        <w:rPr>
          <w:rFonts w:ascii="Calibri Light" w:hAnsi="Calibri Light" w:cs="Calibri Light"/>
          <w:color w:val="000000" w:themeColor="text1"/>
          <w:szCs w:val="22"/>
        </w:rPr>
        <w:t>is</w:t>
      </w:r>
      <w:r w:rsidRPr="001A3324">
        <w:rPr>
          <w:rFonts w:ascii="Calibri Light" w:hAnsi="Calibri Light" w:cs="Calibri Light"/>
          <w:color w:val="000000" w:themeColor="text1"/>
          <w:szCs w:val="22"/>
        </w:rPr>
        <w:t xml:space="preserve"> developing a road</w:t>
      </w:r>
      <w:r w:rsidR="006F757F" w:rsidRPr="001A3324">
        <w:rPr>
          <w:rFonts w:ascii="Calibri Light" w:hAnsi="Calibri Light" w:cs="Calibri Light"/>
          <w:color w:val="000000" w:themeColor="text1"/>
          <w:szCs w:val="22"/>
        </w:rPr>
        <w:t xml:space="preserve">map which aims at </w:t>
      </w:r>
      <w:r w:rsidR="00521045" w:rsidRPr="001A3324">
        <w:rPr>
          <w:rFonts w:ascii="Calibri Light" w:hAnsi="Calibri Light" w:cs="Calibri Light"/>
          <w:color w:val="000000" w:themeColor="text1"/>
          <w:szCs w:val="22"/>
        </w:rPr>
        <w:t xml:space="preserve">lobbying EAC Partner States on the urgency of integrating agroecology on </w:t>
      </w:r>
      <w:r w:rsidR="00FE18B8" w:rsidRPr="001A3324">
        <w:rPr>
          <w:rFonts w:ascii="Calibri Light" w:hAnsi="Calibri Light" w:cs="Calibri Light"/>
          <w:color w:val="000000" w:themeColor="text1"/>
          <w:szCs w:val="22"/>
        </w:rPr>
        <w:t xml:space="preserve">both EAC’s and national (Partner States’) </w:t>
      </w:r>
      <w:r w:rsidR="00521045" w:rsidRPr="001A3324">
        <w:rPr>
          <w:rFonts w:ascii="Calibri Light" w:hAnsi="Calibri Light" w:cs="Calibri Light"/>
          <w:color w:val="000000" w:themeColor="text1"/>
          <w:szCs w:val="22"/>
        </w:rPr>
        <w:t>trade agenda</w:t>
      </w:r>
      <w:r w:rsidR="00FE18B8" w:rsidRPr="001A3324">
        <w:rPr>
          <w:rFonts w:ascii="Calibri Light" w:hAnsi="Calibri Light" w:cs="Calibri Light"/>
          <w:color w:val="000000" w:themeColor="text1"/>
          <w:szCs w:val="22"/>
        </w:rPr>
        <w:t>s</w:t>
      </w:r>
      <w:r w:rsidR="00424C68" w:rsidRPr="001A3324">
        <w:rPr>
          <w:rFonts w:ascii="Calibri Light" w:hAnsi="Calibri Light" w:cs="Calibri Light"/>
          <w:color w:val="000000" w:themeColor="text1"/>
          <w:szCs w:val="22"/>
        </w:rPr>
        <w:t xml:space="preserve"> </w:t>
      </w:r>
      <w:r w:rsidR="00F329CC" w:rsidRPr="001A3324">
        <w:rPr>
          <w:rFonts w:ascii="Calibri Light" w:hAnsi="Calibri Light" w:cs="Calibri Light"/>
          <w:color w:val="000000" w:themeColor="text1"/>
          <w:szCs w:val="22"/>
        </w:rPr>
        <w:t>to</w:t>
      </w:r>
      <w:r w:rsidR="00424C68" w:rsidRPr="001A3324">
        <w:rPr>
          <w:rFonts w:ascii="Calibri Light" w:hAnsi="Calibri Light" w:cs="Calibri Light"/>
          <w:color w:val="000000" w:themeColor="text1"/>
          <w:szCs w:val="22"/>
        </w:rPr>
        <w:t xml:space="preserve"> </w:t>
      </w:r>
      <w:r w:rsidR="00521045" w:rsidRPr="001A3324">
        <w:rPr>
          <w:rFonts w:ascii="Calibri Light" w:hAnsi="Calibri Light" w:cs="Calibri Light"/>
          <w:color w:val="000000" w:themeColor="text1"/>
          <w:szCs w:val="22"/>
        </w:rPr>
        <w:t xml:space="preserve">guarantee </w:t>
      </w:r>
      <w:r w:rsidR="00424C68" w:rsidRPr="001A3324">
        <w:rPr>
          <w:rFonts w:ascii="Calibri Light" w:hAnsi="Calibri Light" w:cs="Calibri Light"/>
          <w:color w:val="000000" w:themeColor="text1"/>
          <w:szCs w:val="22"/>
        </w:rPr>
        <w:t xml:space="preserve">a supportive ecosystem for </w:t>
      </w:r>
      <w:r w:rsidR="00521045" w:rsidRPr="001A3324">
        <w:rPr>
          <w:rFonts w:ascii="Calibri Light" w:hAnsi="Calibri Light" w:cs="Calibri Light"/>
          <w:color w:val="000000" w:themeColor="text1"/>
          <w:szCs w:val="22"/>
        </w:rPr>
        <w:t>cross-border agroecological products</w:t>
      </w:r>
      <w:r w:rsidR="00933690" w:rsidRPr="001A3324">
        <w:rPr>
          <w:rFonts w:ascii="Calibri Light" w:hAnsi="Calibri Light" w:cs="Calibri Light"/>
          <w:color w:val="000000" w:themeColor="text1"/>
          <w:szCs w:val="22"/>
        </w:rPr>
        <w:t>’ trade</w:t>
      </w:r>
      <w:r w:rsidR="00521045" w:rsidRPr="001A3324">
        <w:rPr>
          <w:rFonts w:ascii="Calibri Light" w:hAnsi="Calibri Light" w:cs="Calibri Light"/>
          <w:color w:val="000000" w:themeColor="text1"/>
          <w:szCs w:val="22"/>
        </w:rPr>
        <w:t xml:space="preserve"> within the EAC</w:t>
      </w:r>
      <w:r w:rsidR="00933690" w:rsidRPr="001A3324">
        <w:rPr>
          <w:rFonts w:ascii="Calibri Light" w:hAnsi="Calibri Light" w:cs="Calibri Light"/>
          <w:color w:val="000000" w:themeColor="text1"/>
          <w:szCs w:val="22"/>
        </w:rPr>
        <w:t xml:space="preserve">. </w:t>
      </w:r>
      <w:r w:rsidR="006847EE" w:rsidRPr="001A3324">
        <w:rPr>
          <w:rFonts w:ascii="Calibri Light" w:hAnsi="Calibri Light" w:cs="Calibri Light"/>
          <w:color w:val="000000" w:themeColor="text1"/>
          <w:szCs w:val="22"/>
        </w:rPr>
        <w:t>Such an agenda would also foster fair, sustainable markets that empower smallholders, protect ecosystems, and advance food sovereignty, while shaping a supportive policy environment that aligns trade frameworks with ecological resilience, social justice, and inclusive development goals. Moreover, it will calibrate the ongoing “My food is African” campaign through ensuring a coherent national and regional policy and ecosystem that supports market access for agroecological produce.</w:t>
      </w:r>
    </w:p>
    <w:p w14:paraId="371FCAA3" w14:textId="77777777" w:rsidR="001B4BA9" w:rsidRPr="001A3324" w:rsidRDefault="001B4BA9" w:rsidP="00A6608F">
      <w:pPr>
        <w:spacing w:line="240" w:lineRule="auto"/>
        <w:ind w:left="0" w:firstLine="0"/>
        <w:rPr>
          <w:rFonts w:ascii="Calibri Light" w:hAnsi="Calibri Light" w:cs="Calibri Light"/>
          <w:color w:val="000000" w:themeColor="text1"/>
          <w:szCs w:val="22"/>
        </w:rPr>
      </w:pPr>
    </w:p>
    <w:p w14:paraId="603F20E6" w14:textId="11B63C98" w:rsidR="003F51C4" w:rsidRPr="001A3324" w:rsidRDefault="001B2815" w:rsidP="00082FEB">
      <w:pPr>
        <w:spacing w:line="240" w:lineRule="auto"/>
        <w:ind w:left="0" w:firstLine="0"/>
        <w:rPr>
          <w:rFonts w:ascii="Calibri Light" w:hAnsi="Calibri Light" w:cs="Calibri Light"/>
          <w:color w:val="000000" w:themeColor="text1"/>
          <w:szCs w:val="22"/>
        </w:rPr>
      </w:pPr>
      <w:r w:rsidRPr="001A3324">
        <w:rPr>
          <w:rFonts w:ascii="Calibri Light" w:hAnsi="Calibri Light" w:cs="Calibri Light"/>
          <w:color w:val="000000" w:themeColor="text1"/>
          <w:szCs w:val="22"/>
        </w:rPr>
        <w:t xml:space="preserve">To achieve the above, </w:t>
      </w:r>
      <w:r w:rsidR="00FB4927" w:rsidRPr="001A3324">
        <w:rPr>
          <w:rFonts w:ascii="Calibri Light" w:hAnsi="Calibri Light" w:cs="Calibri Light"/>
          <w:color w:val="000000" w:themeColor="text1"/>
          <w:szCs w:val="22"/>
        </w:rPr>
        <w:t>there is an urgent need for a coordinated communication campaign to elevate agroecological produce trade in the public discourse and policy agenda. The campaign will target policymakers, farmers, youth, women, consumers, and regional institutions, ensuring that messaging on agroecological products becomes central to EAC integration and trade policies.</w:t>
      </w:r>
      <w:r w:rsidR="00084722" w:rsidRPr="001A3324">
        <w:rPr>
          <w:rFonts w:ascii="Calibri Light" w:hAnsi="Calibri Light" w:cs="Calibri Light"/>
          <w:color w:val="000000" w:themeColor="text1"/>
          <w:szCs w:val="22"/>
        </w:rPr>
        <w:t xml:space="preserve"> </w:t>
      </w:r>
      <w:r w:rsidR="0047266A" w:rsidRPr="001A3324">
        <w:rPr>
          <w:rFonts w:ascii="Calibri Light" w:hAnsi="Calibri Light" w:cs="Calibri Light"/>
          <w:color w:val="000000" w:themeColor="text1"/>
          <w:szCs w:val="22"/>
        </w:rPr>
        <w:t xml:space="preserve">It is against this background that AFSA seeks to hire a consultant to </w:t>
      </w:r>
      <w:r w:rsidR="00F67940" w:rsidRPr="001A3324">
        <w:rPr>
          <w:rFonts w:ascii="Calibri Light" w:hAnsi="Calibri Light" w:cs="Calibri Light"/>
          <w:color w:val="000000" w:themeColor="text1"/>
          <w:szCs w:val="22"/>
        </w:rPr>
        <w:t xml:space="preserve">curate messaging </w:t>
      </w:r>
      <w:r w:rsidR="00560557" w:rsidRPr="001A3324">
        <w:rPr>
          <w:rFonts w:ascii="Calibri Light" w:hAnsi="Calibri Light" w:cs="Calibri Light"/>
          <w:color w:val="000000" w:themeColor="text1"/>
          <w:szCs w:val="22"/>
        </w:rPr>
        <w:t>and design a communication plan on</w:t>
      </w:r>
      <w:r w:rsidR="007C7124" w:rsidRPr="001A3324">
        <w:rPr>
          <w:rFonts w:ascii="Calibri Light" w:hAnsi="Calibri Light" w:cs="Calibri Light"/>
          <w:color w:val="000000" w:themeColor="text1"/>
          <w:szCs w:val="22"/>
        </w:rPr>
        <w:t xml:space="preserve"> EAC</w:t>
      </w:r>
      <w:r w:rsidR="00560557" w:rsidRPr="001A3324">
        <w:rPr>
          <w:rFonts w:ascii="Calibri Light" w:hAnsi="Calibri Light" w:cs="Calibri Light"/>
          <w:color w:val="000000" w:themeColor="text1"/>
          <w:szCs w:val="22"/>
        </w:rPr>
        <w:t xml:space="preserve"> </w:t>
      </w:r>
      <w:r w:rsidR="007C7124" w:rsidRPr="001A3324">
        <w:rPr>
          <w:rFonts w:ascii="Calibri Light" w:hAnsi="Calibri Light" w:cs="Calibri Light"/>
          <w:color w:val="000000" w:themeColor="text1"/>
          <w:szCs w:val="22"/>
        </w:rPr>
        <w:t>cross border</w:t>
      </w:r>
      <w:r w:rsidR="00560557" w:rsidRPr="001A3324">
        <w:rPr>
          <w:rFonts w:ascii="Calibri Light" w:hAnsi="Calibri Light" w:cs="Calibri Light"/>
          <w:color w:val="000000" w:themeColor="text1"/>
          <w:szCs w:val="22"/>
        </w:rPr>
        <w:t xml:space="preserve"> trade for </w:t>
      </w:r>
      <w:r w:rsidR="007C7124" w:rsidRPr="001A3324">
        <w:rPr>
          <w:rFonts w:ascii="Calibri Light" w:hAnsi="Calibri Light" w:cs="Calibri Light"/>
          <w:color w:val="000000" w:themeColor="text1"/>
          <w:szCs w:val="22"/>
        </w:rPr>
        <w:t>AEPs.</w:t>
      </w:r>
      <w:r w:rsidR="00655FF0" w:rsidRPr="001A3324">
        <w:rPr>
          <w:rFonts w:ascii="Calibri Light" w:hAnsi="Calibri Light" w:cs="Calibri Light"/>
          <w:color w:val="000000" w:themeColor="text1"/>
          <w:szCs w:val="22"/>
        </w:rPr>
        <w:t xml:space="preserve"> The consultant will use the existing knowledge products </w:t>
      </w:r>
      <w:r w:rsidR="0004357B" w:rsidRPr="001A3324">
        <w:rPr>
          <w:rFonts w:ascii="Calibri Light" w:hAnsi="Calibri Light" w:cs="Calibri Light"/>
          <w:color w:val="000000" w:themeColor="text1"/>
          <w:szCs w:val="22"/>
        </w:rPr>
        <w:t xml:space="preserve">by AFSA on agroecology and agroecological trade in EAC </w:t>
      </w:r>
      <w:r w:rsidR="00001570" w:rsidRPr="001A3324">
        <w:rPr>
          <w:rFonts w:ascii="Calibri Light" w:hAnsi="Calibri Light" w:cs="Calibri Light"/>
          <w:color w:val="000000" w:themeColor="text1"/>
          <w:szCs w:val="22"/>
        </w:rPr>
        <w:t xml:space="preserve">to craft </w:t>
      </w:r>
      <w:r w:rsidR="0042097A" w:rsidRPr="001A3324">
        <w:rPr>
          <w:rFonts w:ascii="Calibri Light" w:hAnsi="Calibri Light" w:cs="Calibri Light"/>
          <w:color w:val="000000" w:themeColor="text1"/>
          <w:szCs w:val="22"/>
        </w:rPr>
        <w:t xml:space="preserve">messaging, and </w:t>
      </w:r>
      <w:r w:rsidR="00082FEB" w:rsidRPr="001A3324">
        <w:rPr>
          <w:rFonts w:ascii="Calibri Light" w:hAnsi="Calibri Light" w:cs="Calibri Light"/>
          <w:color w:val="000000" w:themeColor="text1"/>
          <w:szCs w:val="22"/>
        </w:rPr>
        <w:t>user-friendly</w:t>
      </w:r>
      <w:r w:rsidR="0042097A" w:rsidRPr="001A3324">
        <w:rPr>
          <w:rFonts w:ascii="Calibri Light" w:hAnsi="Calibri Light" w:cs="Calibri Light"/>
          <w:color w:val="000000" w:themeColor="text1"/>
          <w:szCs w:val="22"/>
        </w:rPr>
        <w:t xml:space="preserve"> </w:t>
      </w:r>
      <w:r w:rsidR="00001570" w:rsidRPr="001A3324">
        <w:rPr>
          <w:rFonts w:ascii="Calibri Light" w:hAnsi="Calibri Light" w:cs="Calibri Light"/>
          <w:color w:val="000000" w:themeColor="text1"/>
          <w:szCs w:val="22"/>
        </w:rPr>
        <w:t xml:space="preserve">visual ICE materials like infographics and </w:t>
      </w:r>
      <w:r w:rsidR="0042097A" w:rsidRPr="001A3324">
        <w:rPr>
          <w:rFonts w:ascii="Calibri Light" w:hAnsi="Calibri Light" w:cs="Calibri Light"/>
          <w:color w:val="000000" w:themeColor="text1"/>
          <w:szCs w:val="22"/>
        </w:rPr>
        <w:t xml:space="preserve">factsheets. </w:t>
      </w:r>
      <w:r w:rsidR="00082FEB" w:rsidRPr="001A3324">
        <w:rPr>
          <w:rFonts w:ascii="Calibri Light" w:hAnsi="Calibri Light" w:cs="Calibri Light"/>
          <w:color w:val="000000" w:themeColor="text1"/>
          <w:szCs w:val="22"/>
        </w:rPr>
        <w:t xml:space="preserve"> </w:t>
      </w:r>
    </w:p>
    <w:p w14:paraId="747ECA31" w14:textId="77777777" w:rsidR="00082FEB" w:rsidRPr="001A3324" w:rsidRDefault="00082FEB" w:rsidP="00082FEB">
      <w:pPr>
        <w:spacing w:line="240" w:lineRule="auto"/>
        <w:ind w:left="0" w:firstLine="0"/>
        <w:rPr>
          <w:rFonts w:ascii="Calibri Light" w:hAnsi="Calibri Light" w:cs="Calibri Light"/>
          <w:color w:val="000000" w:themeColor="text1"/>
          <w:szCs w:val="22"/>
        </w:rPr>
      </w:pPr>
    </w:p>
    <w:p w14:paraId="1AE2011F" w14:textId="5CAE7B10" w:rsidR="00D1631C" w:rsidRPr="001A3324" w:rsidRDefault="007A46FB" w:rsidP="007A46FB">
      <w:pPr>
        <w:spacing w:after="268"/>
        <w:ind w:left="0" w:firstLine="0"/>
        <w:rPr>
          <w:rFonts w:ascii="Calibri Light" w:hAnsi="Calibri Light" w:cs="Calibri Light"/>
          <w:b/>
          <w:bCs/>
          <w:color w:val="000000" w:themeColor="text1"/>
          <w:szCs w:val="22"/>
        </w:rPr>
      </w:pPr>
      <w:r w:rsidRPr="001A3324">
        <w:rPr>
          <w:rFonts w:ascii="Calibri Light" w:hAnsi="Calibri Light" w:cs="Calibri Light"/>
          <w:b/>
          <w:bCs/>
          <w:color w:val="000000" w:themeColor="text1"/>
          <w:szCs w:val="22"/>
        </w:rPr>
        <w:t>Key objectives</w:t>
      </w:r>
      <w:r w:rsidR="00D1631C" w:rsidRPr="001A3324">
        <w:rPr>
          <w:rFonts w:ascii="Calibri Light" w:hAnsi="Calibri Light" w:cs="Calibri Light"/>
          <w:b/>
          <w:bCs/>
          <w:color w:val="000000" w:themeColor="text1"/>
          <w:szCs w:val="22"/>
        </w:rPr>
        <w:t xml:space="preserve"> of the </w:t>
      </w:r>
      <w:r w:rsidR="00A82D69" w:rsidRPr="001A3324">
        <w:rPr>
          <w:rFonts w:ascii="Calibri Light" w:hAnsi="Calibri Light" w:cs="Calibri Light"/>
          <w:b/>
          <w:bCs/>
          <w:color w:val="000000" w:themeColor="text1"/>
          <w:szCs w:val="22"/>
        </w:rPr>
        <w:t>Consultancy</w:t>
      </w:r>
    </w:p>
    <w:p w14:paraId="3853C99F" w14:textId="6D3741B0" w:rsidR="00AD7080" w:rsidRDefault="00540613" w:rsidP="00540613">
      <w:pPr>
        <w:spacing w:after="268" w:line="240" w:lineRule="auto"/>
        <w:ind w:left="0" w:firstLine="0"/>
        <w:rPr>
          <w:rFonts w:ascii="Calibri Light" w:hAnsi="Calibri Light" w:cs="Calibri Light"/>
          <w:color w:val="000000" w:themeColor="text1"/>
          <w:szCs w:val="22"/>
        </w:rPr>
      </w:pPr>
      <w:r w:rsidRPr="001A3324">
        <w:rPr>
          <w:rFonts w:ascii="Calibri Light" w:hAnsi="Calibri Light" w:cs="Calibri Light"/>
          <w:color w:val="000000" w:themeColor="text1"/>
          <w:szCs w:val="22"/>
        </w:rPr>
        <w:t xml:space="preserve">The overall objective is to design and deliver communication campaign materials and messaging that position agroecological products trade as a driver of resilience, fairness, and sustainability within the EAC. </w:t>
      </w:r>
    </w:p>
    <w:p w14:paraId="0DF32E5B" w14:textId="2B7811E8" w:rsidR="00540613" w:rsidRPr="001A3324" w:rsidRDefault="00540613" w:rsidP="00540613">
      <w:pPr>
        <w:spacing w:after="268" w:line="240" w:lineRule="auto"/>
        <w:ind w:left="0" w:firstLine="0"/>
        <w:rPr>
          <w:rFonts w:ascii="Calibri Light" w:hAnsi="Calibri Light" w:cs="Calibri Light"/>
          <w:color w:val="000000" w:themeColor="text1"/>
          <w:szCs w:val="22"/>
        </w:rPr>
      </w:pPr>
      <w:r w:rsidRPr="001A3324">
        <w:rPr>
          <w:rFonts w:ascii="Calibri Light" w:hAnsi="Calibri Light" w:cs="Calibri Light"/>
          <w:color w:val="000000" w:themeColor="text1"/>
          <w:szCs w:val="22"/>
        </w:rPr>
        <w:t>Specifically, the consultant will:</w:t>
      </w:r>
    </w:p>
    <w:p w14:paraId="16275BC7" w14:textId="405BDAE8" w:rsidR="00540613" w:rsidRPr="001A3324" w:rsidRDefault="00540613" w:rsidP="00540613">
      <w:pPr>
        <w:pStyle w:val="ListParagraph"/>
        <w:numPr>
          <w:ilvl w:val="0"/>
          <w:numId w:val="14"/>
        </w:numPr>
        <w:spacing w:after="268"/>
        <w:ind w:left="284" w:hanging="284"/>
        <w:rPr>
          <w:rFonts w:ascii="Calibri Light" w:hAnsi="Calibri Light" w:cs="Calibri Light"/>
          <w:color w:val="000000" w:themeColor="text1"/>
          <w:szCs w:val="22"/>
        </w:rPr>
      </w:pPr>
      <w:r w:rsidRPr="001A3324">
        <w:rPr>
          <w:rFonts w:ascii="Calibri Light" w:hAnsi="Calibri Light" w:cs="Calibri Light"/>
          <w:color w:val="000000" w:themeColor="text1"/>
          <w:szCs w:val="22"/>
        </w:rPr>
        <w:t xml:space="preserve">Develop a compelling communication framework and key messages on agroecological produce </w:t>
      </w:r>
      <w:r w:rsidR="00AD7080">
        <w:rPr>
          <w:rFonts w:ascii="Calibri Light" w:hAnsi="Calibri Light" w:cs="Calibri Light"/>
          <w:color w:val="000000" w:themeColor="text1"/>
          <w:szCs w:val="22"/>
        </w:rPr>
        <w:t xml:space="preserve">cross border </w:t>
      </w:r>
      <w:r w:rsidRPr="001A3324">
        <w:rPr>
          <w:rFonts w:ascii="Calibri Light" w:hAnsi="Calibri Light" w:cs="Calibri Light"/>
          <w:color w:val="000000" w:themeColor="text1"/>
          <w:szCs w:val="22"/>
        </w:rPr>
        <w:t>trade in the EAC.</w:t>
      </w:r>
    </w:p>
    <w:p w14:paraId="4C46CFBA" w14:textId="77777777" w:rsidR="00540613" w:rsidRPr="001A3324" w:rsidRDefault="00540613" w:rsidP="00540613">
      <w:pPr>
        <w:pStyle w:val="ListParagraph"/>
        <w:numPr>
          <w:ilvl w:val="0"/>
          <w:numId w:val="14"/>
        </w:numPr>
        <w:spacing w:after="268"/>
        <w:ind w:left="284" w:hanging="284"/>
        <w:rPr>
          <w:rFonts w:ascii="Calibri Light" w:hAnsi="Calibri Light" w:cs="Calibri Light"/>
          <w:color w:val="000000" w:themeColor="text1"/>
          <w:szCs w:val="22"/>
        </w:rPr>
      </w:pPr>
      <w:r w:rsidRPr="001A3324">
        <w:rPr>
          <w:rFonts w:ascii="Calibri Light" w:hAnsi="Calibri Light" w:cs="Calibri Light"/>
          <w:color w:val="000000" w:themeColor="text1"/>
          <w:szCs w:val="22"/>
        </w:rPr>
        <w:t>Produce campaign materials (infographics, fact sheets, policy briefs, videos, social media content, etc.) tailored for different audiences (farmers, policymakers, civil society, media, youth, and women groups).</w:t>
      </w:r>
    </w:p>
    <w:p w14:paraId="4955A826" w14:textId="77777777" w:rsidR="00540613" w:rsidRPr="001A3324" w:rsidRDefault="00540613" w:rsidP="00540613">
      <w:pPr>
        <w:pStyle w:val="ListParagraph"/>
        <w:numPr>
          <w:ilvl w:val="0"/>
          <w:numId w:val="14"/>
        </w:numPr>
        <w:spacing w:after="268"/>
        <w:ind w:left="284" w:hanging="284"/>
        <w:rPr>
          <w:rFonts w:ascii="Calibri Light" w:hAnsi="Calibri Light" w:cs="Calibri Light"/>
          <w:color w:val="000000" w:themeColor="text1"/>
          <w:szCs w:val="22"/>
        </w:rPr>
      </w:pPr>
      <w:r w:rsidRPr="001A3324">
        <w:rPr>
          <w:rFonts w:ascii="Calibri Light" w:hAnsi="Calibri Light" w:cs="Calibri Light"/>
          <w:color w:val="000000" w:themeColor="text1"/>
          <w:szCs w:val="22"/>
        </w:rPr>
        <w:t>Propose a dissemination and advocacy strategy to maximize visibility, reach, and influence of the campaign.</w:t>
      </w:r>
    </w:p>
    <w:p w14:paraId="182F69BC" w14:textId="2125FC88" w:rsidR="007A46FB" w:rsidRPr="001A3324" w:rsidRDefault="00540613" w:rsidP="00540613">
      <w:pPr>
        <w:pStyle w:val="ListParagraph"/>
        <w:numPr>
          <w:ilvl w:val="0"/>
          <w:numId w:val="14"/>
        </w:numPr>
        <w:spacing w:after="268"/>
        <w:ind w:left="284" w:hanging="284"/>
        <w:rPr>
          <w:rFonts w:ascii="Calibri Light" w:hAnsi="Calibri Light" w:cs="Calibri Light"/>
          <w:color w:val="000000" w:themeColor="text1"/>
          <w:szCs w:val="22"/>
        </w:rPr>
      </w:pPr>
      <w:r w:rsidRPr="001A3324">
        <w:rPr>
          <w:rFonts w:ascii="Calibri Light" w:hAnsi="Calibri Light" w:cs="Calibri Light"/>
          <w:color w:val="000000" w:themeColor="text1"/>
          <w:szCs w:val="22"/>
        </w:rPr>
        <w:t>Ensure that all messaging highlights the contributions of smallholder farmers, women, and youth to regional trade and food sovereignty.</w:t>
      </w:r>
    </w:p>
    <w:p w14:paraId="71F9B975" w14:textId="4CFADCBF" w:rsidR="007A46FB" w:rsidRPr="001A3324" w:rsidRDefault="0047538A" w:rsidP="00D90CAF">
      <w:pPr>
        <w:spacing w:after="268"/>
        <w:ind w:left="0" w:firstLine="0"/>
        <w:rPr>
          <w:rFonts w:ascii="Calibri Light" w:hAnsi="Calibri Light" w:cs="Calibri Light"/>
          <w:b/>
          <w:bCs/>
          <w:color w:val="000000" w:themeColor="text1"/>
          <w:szCs w:val="22"/>
        </w:rPr>
      </w:pPr>
      <w:r w:rsidRPr="001A3324">
        <w:rPr>
          <w:rFonts w:ascii="Calibri Light" w:hAnsi="Calibri Light" w:cs="Calibri Light"/>
          <w:b/>
          <w:bCs/>
          <w:color w:val="000000" w:themeColor="text1"/>
          <w:szCs w:val="22"/>
        </w:rPr>
        <w:t xml:space="preserve">Scope of Work / Tasks  </w:t>
      </w:r>
    </w:p>
    <w:p w14:paraId="4DEDBB16" w14:textId="77777777" w:rsidR="0093387E" w:rsidRPr="001A3324" w:rsidRDefault="0093387E" w:rsidP="0093387E">
      <w:pPr>
        <w:spacing w:after="268"/>
        <w:rPr>
          <w:rFonts w:ascii="Calibri Light" w:hAnsi="Calibri Light" w:cs="Calibri Light"/>
          <w:color w:val="000000" w:themeColor="text1"/>
          <w:szCs w:val="22"/>
        </w:rPr>
      </w:pPr>
      <w:r w:rsidRPr="001A3324">
        <w:rPr>
          <w:rFonts w:ascii="Calibri Light" w:hAnsi="Calibri Light" w:cs="Calibri Light"/>
          <w:color w:val="000000" w:themeColor="text1"/>
          <w:szCs w:val="22"/>
        </w:rPr>
        <w:t>The consultant will:</w:t>
      </w:r>
    </w:p>
    <w:p w14:paraId="6F78507C" w14:textId="2A459FF9" w:rsidR="00B5225E" w:rsidRPr="001A3324" w:rsidRDefault="0093387E" w:rsidP="00B5225E">
      <w:pPr>
        <w:pStyle w:val="ListParagraph"/>
        <w:numPr>
          <w:ilvl w:val="0"/>
          <w:numId w:val="15"/>
        </w:numPr>
        <w:spacing w:after="268"/>
        <w:rPr>
          <w:rFonts w:ascii="Calibri Light" w:hAnsi="Calibri Light" w:cs="Calibri Light"/>
          <w:color w:val="000000" w:themeColor="text1"/>
          <w:szCs w:val="22"/>
        </w:rPr>
      </w:pPr>
      <w:r w:rsidRPr="001A3324">
        <w:rPr>
          <w:rFonts w:ascii="Calibri Light" w:hAnsi="Calibri Light" w:cs="Calibri Light"/>
          <w:color w:val="000000" w:themeColor="text1"/>
          <w:szCs w:val="22"/>
        </w:rPr>
        <w:t>Review existing AFSA research, studies, and policy briefs on agroecological trade</w:t>
      </w:r>
      <w:r w:rsidR="006112B9" w:rsidRPr="001A3324">
        <w:rPr>
          <w:rFonts w:ascii="Calibri Light" w:hAnsi="Calibri Light" w:cs="Calibri Light"/>
          <w:color w:val="000000" w:themeColor="text1"/>
          <w:szCs w:val="22"/>
        </w:rPr>
        <w:t>.</w:t>
      </w:r>
      <w:r w:rsidR="00B91871" w:rsidRPr="001A3324">
        <w:rPr>
          <w:rFonts w:ascii="Calibri Light" w:hAnsi="Calibri Light" w:cs="Calibri Light"/>
          <w:color w:val="000000" w:themeColor="text1"/>
          <w:szCs w:val="22"/>
        </w:rPr>
        <w:t xml:space="preserve"> This review will emphasize how agroecological trade strengthens regional trade integration while promoting food sovereignty, ensuring smallholders benefit from fair, sustainable markets.</w:t>
      </w:r>
    </w:p>
    <w:p w14:paraId="4E79491B" w14:textId="6E34C5AB" w:rsidR="00B5225E" w:rsidRPr="001A3324" w:rsidRDefault="0093387E" w:rsidP="00B5225E">
      <w:pPr>
        <w:pStyle w:val="ListParagraph"/>
        <w:numPr>
          <w:ilvl w:val="0"/>
          <w:numId w:val="15"/>
        </w:numPr>
        <w:spacing w:after="268"/>
        <w:rPr>
          <w:rFonts w:ascii="Calibri Light" w:hAnsi="Calibri Light" w:cs="Calibri Light"/>
          <w:color w:val="000000" w:themeColor="text1"/>
          <w:szCs w:val="22"/>
        </w:rPr>
      </w:pPr>
      <w:r w:rsidRPr="001A3324">
        <w:rPr>
          <w:rFonts w:ascii="Calibri Light" w:hAnsi="Calibri Light" w:cs="Calibri Light"/>
          <w:color w:val="000000" w:themeColor="text1"/>
          <w:szCs w:val="22"/>
        </w:rPr>
        <w:t>Draft a communication campaign strategy (messaging framework, objectives, target audiences, tools, and dissemination pathways).</w:t>
      </w:r>
      <w:r w:rsidR="006112B9" w:rsidRPr="001A3324">
        <w:t xml:space="preserve"> </w:t>
      </w:r>
      <w:r w:rsidR="006112B9" w:rsidRPr="001A3324">
        <w:rPr>
          <w:rFonts w:ascii="Calibri Light" w:hAnsi="Calibri Light" w:cs="Calibri Light"/>
          <w:color w:val="000000" w:themeColor="text1"/>
          <w:szCs w:val="22"/>
        </w:rPr>
        <w:t>The strategy will link agroecological produce to regional trade frameworks, framing food sovereignty as a political, economic, and ecological priority.</w:t>
      </w:r>
    </w:p>
    <w:p w14:paraId="27A2DCF7" w14:textId="384738A3" w:rsidR="00B5225E" w:rsidRPr="001A3324" w:rsidRDefault="0093387E" w:rsidP="00B5225E">
      <w:pPr>
        <w:pStyle w:val="ListParagraph"/>
        <w:numPr>
          <w:ilvl w:val="0"/>
          <w:numId w:val="15"/>
        </w:numPr>
        <w:spacing w:after="268"/>
        <w:rPr>
          <w:rFonts w:ascii="Calibri Light" w:hAnsi="Calibri Light" w:cs="Calibri Light"/>
          <w:color w:val="000000" w:themeColor="text1"/>
          <w:szCs w:val="22"/>
        </w:rPr>
      </w:pPr>
      <w:r w:rsidRPr="001A3324">
        <w:rPr>
          <w:rFonts w:ascii="Calibri Light" w:hAnsi="Calibri Light" w:cs="Calibri Light"/>
          <w:color w:val="000000" w:themeColor="text1"/>
          <w:szCs w:val="22"/>
        </w:rPr>
        <w:t>Develop creative, context-sensitive, and user-friendly communication materials (visual and written).</w:t>
      </w:r>
      <w:r w:rsidR="006112B9" w:rsidRPr="001A3324">
        <w:t xml:space="preserve"> </w:t>
      </w:r>
      <w:r w:rsidR="006112B9" w:rsidRPr="001A3324">
        <w:rPr>
          <w:rFonts w:ascii="Calibri Light" w:hAnsi="Calibri Light" w:cs="Calibri Light"/>
          <w:color w:val="000000" w:themeColor="text1"/>
          <w:szCs w:val="22"/>
        </w:rPr>
        <w:t>Materials will showcase agroecology’s role in deepening regional trade, while amplifying messages on food sovereignty for farmers, policymakers, and consumers.</w:t>
      </w:r>
    </w:p>
    <w:p w14:paraId="027396EE" w14:textId="5062B1EE" w:rsidR="00B5225E" w:rsidRPr="001A3324" w:rsidRDefault="0093387E" w:rsidP="00B5225E">
      <w:pPr>
        <w:pStyle w:val="ListParagraph"/>
        <w:numPr>
          <w:ilvl w:val="0"/>
          <w:numId w:val="15"/>
        </w:numPr>
        <w:spacing w:after="268"/>
        <w:rPr>
          <w:rFonts w:ascii="Calibri Light" w:hAnsi="Calibri Light" w:cs="Calibri Light"/>
          <w:color w:val="000000" w:themeColor="text1"/>
          <w:szCs w:val="22"/>
        </w:rPr>
      </w:pPr>
      <w:r w:rsidRPr="001A3324">
        <w:rPr>
          <w:rFonts w:ascii="Calibri Light" w:hAnsi="Calibri Light" w:cs="Calibri Light"/>
          <w:color w:val="000000" w:themeColor="text1"/>
          <w:szCs w:val="22"/>
        </w:rPr>
        <w:t>Pre-test materials with selected stakeholders and integrate feedback.</w:t>
      </w:r>
      <w:r w:rsidR="008B783A" w:rsidRPr="001A3324">
        <w:rPr>
          <w:rFonts w:ascii="Calibri Light" w:hAnsi="Calibri Light" w:cs="Calibri Light"/>
        </w:rPr>
        <w:t xml:space="preserve"> The</w:t>
      </w:r>
      <w:r w:rsidR="00814911" w:rsidRPr="001A3324">
        <w:rPr>
          <w:rFonts w:ascii="Calibri Light" w:hAnsi="Calibri Light" w:cs="Calibri Light"/>
        </w:rPr>
        <w:t xml:space="preserve"> t</w:t>
      </w:r>
      <w:r w:rsidR="008B783A" w:rsidRPr="001A3324">
        <w:rPr>
          <w:rFonts w:ascii="Calibri Light" w:hAnsi="Calibri Light" w:cs="Calibri Light"/>
          <w:color w:val="000000" w:themeColor="text1"/>
          <w:szCs w:val="22"/>
        </w:rPr>
        <w:t>esting will ensure resonance with audiences across the region, embedding messages that position agroecology as a foundation for food sovereignty.</w:t>
      </w:r>
    </w:p>
    <w:p w14:paraId="49F9E11A" w14:textId="473F54C8" w:rsidR="00B5225E" w:rsidRPr="001A3324" w:rsidRDefault="0093387E" w:rsidP="00B5225E">
      <w:pPr>
        <w:pStyle w:val="ListParagraph"/>
        <w:numPr>
          <w:ilvl w:val="0"/>
          <w:numId w:val="15"/>
        </w:numPr>
        <w:spacing w:after="268"/>
        <w:rPr>
          <w:rFonts w:ascii="Calibri Light" w:hAnsi="Calibri Light" w:cs="Calibri Light"/>
          <w:color w:val="000000" w:themeColor="text1"/>
          <w:szCs w:val="22"/>
        </w:rPr>
      </w:pPr>
      <w:r w:rsidRPr="001A3324">
        <w:rPr>
          <w:rFonts w:ascii="Calibri Light" w:hAnsi="Calibri Light" w:cs="Calibri Light"/>
          <w:color w:val="000000" w:themeColor="text1"/>
          <w:szCs w:val="22"/>
        </w:rPr>
        <w:t>Produce a final communication package (digital and print-ready).</w:t>
      </w:r>
      <w:r w:rsidR="00814911" w:rsidRPr="001A3324">
        <w:t xml:space="preserve"> </w:t>
      </w:r>
      <w:r w:rsidR="00814911" w:rsidRPr="001A3324">
        <w:rPr>
          <w:rFonts w:ascii="Calibri Light" w:hAnsi="Calibri Light" w:cs="Calibri Light"/>
          <w:color w:val="000000" w:themeColor="text1"/>
          <w:szCs w:val="22"/>
        </w:rPr>
        <w:t>The package will strengthen visibility of agroecological products in regional trade, while embedding food sovereignty narratives across all campaign outputs</w:t>
      </w:r>
    </w:p>
    <w:p w14:paraId="2E690140" w14:textId="3723CB7B" w:rsidR="001714AB" w:rsidRPr="001A3324" w:rsidRDefault="0093387E" w:rsidP="00B5225E">
      <w:pPr>
        <w:pStyle w:val="ListParagraph"/>
        <w:numPr>
          <w:ilvl w:val="0"/>
          <w:numId w:val="15"/>
        </w:numPr>
        <w:spacing w:after="268"/>
        <w:rPr>
          <w:rFonts w:ascii="Calibri Light" w:hAnsi="Calibri Light" w:cs="Calibri Light"/>
          <w:color w:val="000000" w:themeColor="text1"/>
          <w:szCs w:val="22"/>
        </w:rPr>
      </w:pPr>
      <w:r w:rsidRPr="001A3324">
        <w:rPr>
          <w:rFonts w:ascii="Calibri Light" w:hAnsi="Calibri Light" w:cs="Calibri Light"/>
          <w:color w:val="000000" w:themeColor="text1"/>
          <w:szCs w:val="22"/>
        </w:rPr>
        <w:t>Present the final outputs to AFSA and partners for validation.</w:t>
      </w:r>
      <w:r w:rsidR="00264463" w:rsidRPr="001A3324">
        <w:rPr>
          <w:rFonts w:ascii="Calibri Light" w:hAnsi="Calibri Light" w:cs="Calibri Light"/>
        </w:rPr>
        <w:t xml:space="preserve"> The p</w:t>
      </w:r>
      <w:r w:rsidR="00264463" w:rsidRPr="001A3324">
        <w:rPr>
          <w:rFonts w:ascii="Calibri Light" w:hAnsi="Calibri Light" w:cs="Calibri Light"/>
          <w:color w:val="000000" w:themeColor="text1"/>
          <w:szCs w:val="22"/>
        </w:rPr>
        <w:t>resentation will secure buy-in for scaling a regional campaign linking agroecological trade to food sovereignty and EAC market integration.</w:t>
      </w:r>
    </w:p>
    <w:p w14:paraId="0E7F9D6B" w14:textId="7D1ECC45" w:rsidR="00914838" w:rsidRPr="001A3324" w:rsidRDefault="00355C48" w:rsidP="00B435B9">
      <w:pPr>
        <w:spacing w:after="288"/>
        <w:ind w:left="0" w:firstLine="0"/>
        <w:rPr>
          <w:rFonts w:ascii="Calibri Light" w:hAnsi="Calibri Light" w:cs="Calibri Light"/>
          <w:b/>
          <w:bCs/>
          <w:color w:val="000000" w:themeColor="text1"/>
          <w:szCs w:val="22"/>
        </w:rPr>
      </w:pPr>
      <w:r w:rsidRPr="001A3324">
        <w:rPr>
          <w:rFonts w:ascii="Calibri Light" w:hAnsi="Calibri Light" w:cs="Calibri Light"/>
          <w:b/>
          <w:bCs/>
          <w:color w:val="000000" w:themeColor="text1"/>
          <w:szCs w:val="22"/>
        </w:rPr>
        <w:t>Deliverables</w:t>
      </w:r>
    </w:p>
    <w:p w14:paraId="51699F0B" w14:textId="1DA6BF7B" w:rsidR="00A835D2" w:rsidRPr="001A3324" w:rsidRDefault="009E3290" w:rsidP="00A835D2">
      <w:pPr>
        <w:pStyle w:val="ListParagraph"/>
        <w:numPr>
          <w:ilvl w:val="0"/>
          <w:numId w:val="16"/>
        </w:numPr>
        <w:spacing w:after="288"/>
        <w:rPr>
          <w:rFonts w:ascii="Calibri Light" w:hAnsi="Calibri Light" w:cs="Calibri Light"/>
          <w:color w:val="000000" w:themeColor="text1"/>
          <w:szCs w:val="22"/>
        </w:rPr>
      </w:pPr>
      <w:bookmarkStart w:id="4" w:name="_Hlk201559315"/>
      <w:r w:rsidRPr="001A3324">
        <w:rPr>
          <w:rFonts w:ascii="Calibri Light" w:hAnsi="Calibri Light" w:cs="Calibri Light"/>
          <w:b/>
          <w:bCs/>
          <w:color w:val="000000" w:themeColor="text1"/>
          <w:szCs w:val="22"/>
        </w:rPr>
        <w:t>Deliverable 1:</w:t>
      </w:r>
      <w:r w:rsidRPr="001A3324">
        <w:rPr>
          <w:rFonts w:ascii="Calibri Light" w:hAnsi="Calibri Light" w:cs="Calibri Light"/>
          <w:color w:val="000000" w:themeColor="text1"/>
          <w:szCs w:val="22"/>
        </w:rPr>
        <w:t xml:space="preserve"> </w:t>
      </w:r>
      <w:r w:rsidR="00A835D2" w:rsidRPr="001A3324">
        <w:rPr>
          <w:rFonts w:ascii="Calibri Light" w:hAnsi="Calibri Light" w:cs="Calibri Light"/>
          <w:color w:val="000000" w:themeColor="text1"/>
          <w:szCs w:val="22"/>
        </w:rPr>
        <w:t>Communication Strategy &amp; Messaging Framework (with target audiences, channels, and key messages).</w:t>
      </w:r>
      <w:r w:rsidR="00D803C0" w:rsidRPr="001A3324">
        <w:t xml:space="preserve"> </w:t>
      </w:r>
      <w:r w:rsidR="00D803C0" w:rsidRPr="001A3324">
        <w:rPr>
          <w:rFonts w:ascii="Calibri Light" w:hAnsi="Calibri Light" w:cs="Calibri Light"/>
          <w:color w:val="000000" w:themeColor="text1"/>
          <w:szCs w:val="22"/>
        </w:rPr>
        <w:t>The framework will spotlight agroecological trade’s role in advancing regional integration while embedding food sovereignty as a guiding advocacy principle</w:t>
      </w:r>
      <w:r w:rsidR="00D810BE">
        <w:rPr>
          <w:rFonts w:ascii="Calibri Light" w:hAnsi="Calibri Light" w:cs="Calibri Light"/>
          <w:color w:val="000000" w:themeColor="text1"/>
          <w:szCs w:val="22"/>
        </w:rPr>
        <w:t>.</w:t>
      </w:r>
    </w:p>
    <w:p w14:paraId="5FCBD7C7" w14:textId="184C3AA4" w:rsidR="00CB5142" w:rsidRPr="001A3324" w:rsidRDefault="00824CEF" w:rsidP="00CB5142">
      <w:pPr>
        <w:pStyle w:val="ListParagraph"/>
        <w:numPr>
          <w:ilvl w:val="0"/>
          <w:numId w:val="16"/>
        </w:numPr>
        <w:spacing w:after="288"/>
        <w:rPr>
          <w:rFonts w:ascii="Calibri Light" w:hAnsi="Calibri Light" w:cs="Calibri Light"/>
          <w:color w:val="000000" w:themeColor="text1"/>
          <w:szCs w:val="22"/>
        </w:rPr>
      </w:pPr>
      <w:r w:rsidRPr="001A3324">
        <w:rPr>
          <w:rFonts w:ascii="Calibri Light" w:hAnsi="Calibri Light" w:cs="Calibri Light"/>
          <w:b/>
          <w:bCs/>
          <w:color w:val="000000" w:themeColor="text1"/>
          <w:szCs w:val="22"/>
        </w:rPr>
        <w:t>Deliverable 2:</w:t>
      </w:r>
      <w:r w:rsidRPr="001A3324">
        <w:rPr>
          <w:rFonts w:ascii="Calibri Light" w:hAnsi="Calibri Light" w:cs="Calibri Light"/>
          <w:color w:val="000000" w:themeColor="text1"/>
          <w:szCs w:val="22"/>
        </w:rPr>
        <w:t xml:space="preserve"> </w:t>
      </w:r>
      <w:r w:rsidR="00A835D2" w:rsidRPr="001A3324">
        <w:rPr>
          <w:rFonts w:ascii="Calibri Light" w:hAnsi="Calibri Light" w:cs="Calibri Light"/>
          <w:color w:val="000000" w:themeColor="text1"/>
          <w:szCs w:val="22"/>
        </w:rPr>
        <w:t>At least 6 campaign products, such as:</w:t>
      </w:r>
      <w:r w:rsidR="003A1873" w:rsidRPr="001A3324">
        <w:rPr>
          <w:rFonts w:ascii="Calibri Light" w:hAnsi="Calibri Light" w:cs="Calibri Light"/>
          <w:color w:val="000000" w:themeColor="text1"/>
          <w:szCs w:val="22"/>
        </w:rPr>
        <w:t xml:space="preserve"> </w:t>
      </w:r>
      <w:r w:rsidR="00A835D2" w:rsidRPr="001A3324">
        <w:rPr>
          <w:rFonts w:ascii="Calibri Light" w:hAnsi="Calibri Light" w:cs="Calibri Light"/>
          <w:color w:val="000000" w:themeColor="text1"/>
          <w:szCs w:val="22"/>
        </w:rPr>
        <w:t>Infographics and posters (for farmers/markets and policymakers);</w:t>
      </w:r>
      <w:r w:rsidR="003A1873" w:rsidRPr="001A3324">
        <w:rPr>
          <w:rFonts w:ascii="Calibri Light" w:hAnsi="Calibri Light" w:cs="Calibri Light"/>
          <w:color w:val="000000" w:themeColor="text1"/>
          <w:szCs w:val="22"/>
        </w:rPr>
        <w:t xml:space="preserve"> </w:t>
      </w:r>
      <w:r w:rsidR="00A835D2" w:rsidRPr="001A3324">
        <w:rPr>
          <w:rFonts w:ascii="Calibri Light" w:hAnsi="Calibri Light" w:cs="Calibri Light"/>
          <w:color w:val="000000" w:themeColor="text1"/>
          <w:szCs w:val="22"/>
        </w:rPr>
        <w:t>Short videos or animations for social media</w:t>
      </w:r>
      <w:r w:rsidR="003A1873" w:rsidRPr="001A3324">
        <w:rPr>
          <w:rFonts w:ascii="Calibri Light" w:hAnsi="Calibri Light" w:cs="Calibri Light"/>
          <w:color w:val="000000" w:themeColor="text1"/>
          <w:szCs w:val="22"/>
        </w:rPr>
        <w:t xml:space="preserve">; </w:t>
      </w:r>
      <w:r w:rsidR="00A835D2" w:rsidRPr="001A3324">
        <w:rPr>
          <w:rFonts w:ascii="Calibri Light" w:hAnsi="Calibri Light" w:cs="Calibri Light"/>
          <w:color w:val="000000" w:themeColor="text1"/>
          <w:szCs w:val="22"/>
        </w:rPr>
        <w:t>Fact sheets or FAQs on agroecological products trade;</w:t>
      </w:r>
      <w:r w:rsidR="00CB5142" w:rsidRPr="001A3324">
        <w:rPr>
          <w:rFonts w:ascii="Calibri Light" w:hAnsi="Calibri Light" w:cs="Calibri Light"/>
          <w:color w:val="000000" w:themeColor="text1"/>
          <w:szCs w:val="22"/>
        </w:rPr>
        <w:t xml:space="preserve"> </w:t>
      </w:r>
      <w:r w:rsidR="00A835D2" w:rsidRPr="001A3324">
        <w:rPr>
          <w:rFonts w:ascii="Calibri Light" w:hAnsi="Calibri Light" w:cs="Calibri Light"/>
          <w:color w:val="000000" w:themeColor="text1"/>
          <w:szCs w:val="22"/>
        </w:rPr>
        <w:t>Sample radio scripts or jingles (localized messaging);</w:t>
      </w:r>
      <w:r w:rsidR="00CB5142" w:rsidRPr="001A3324">
        <w:rPr>
          <w:rFonts w:ascii="Calibri Light" w:hAnsi="Calibri Light" w:cs="Calibri Light"/>
          <w:color w:val="000000" w:themeColor="text1"/>
          <w:szCs w:val="22"/>
        </w:rPr>
        <w:t xml:space="preserve"> and social</w:t>
      </w:r>
      <w:r w:rsidR="00A835D2" w:rsidRPr="001A3324">
        <w:rPr>
          <w:rFonts w:ascii="Calibri Light" w:hAnsi="Calibri Light" w:cs="Calibri Light"/>
          <w:color w:val="000000" w:themeColor="text1"/>
          <w:szCs w:val="22"/>
        </w:rPr>
        <w:t xml:space="preserve"> media toolkits</w:t>
      </w:r>
      <w:r w:rsidR="00CB5142" w:rsidRPr="001A3324">
        <w:rPr>
          <w:rFonts w:ascii="Calibri Light" w:hAnsi="Calibri Light" w:cs="Calibri Light"/>
          <w:color w:val="000000" w:themeColor="text1"/>
          <w:szCs w:val="22"/>
        </w:rPr>
        <w:t>.</w:t>
      </w:r>
      <w:r w:rsidR="00D803C0" w:rsidRPr="001A3324">
        <w:t xml:space="preserve"> </w:t>
      </w:r>
      <w:r w:rsidR="00D803C0" w:rsidRPr="001A3324">
        <w:rPr>
          <w:rFonts w:ascii="Calibri Light" w:hAnsi="Calibri Light" w:cs="Calibri Light"/>
          <w:color w:val="000000" w:themeColor="text1"/>
          <w:szCs w:val="22"/>
        </w:rPr>
        <w:t>Each product will elevate agroecological produce in regional trade while promoting food sovereignty for farmers, women, youth, and consumers.</w:t>
      </w:r>
    </w:p>
    <w:p w14:paraId="33CD8803" w14:textId="5E379560" w:rsidR="00CB5142" w:rsidRPr="001A3324" w:rsidRDefault="00824CEF" w:rsidP="00CB5142">
      <w:pPr>
        <w:pStyle w:val="ListParagraph"/>
        <w:numPr>
          <w:ilvl w:val="0"/>
          <w:numId w:val="16"/>
        </w:numPr>
        <w:spacing w:after="288"/>
        <w:rPr>
          <w:rFonts w:ascii="Calibri Light" w:hAnsi="Calibri Light" w:cs="Calibri Light"/>
          <w:color w:val="000000" w:themeColor="text1"/>
          <w:szCs w:val="22"/>
        </w:rPr>
      </w:pPr>
      <w:r w:rsidRPr="001A3324">
        <w:rPr>
          <w:rFonts w:ascii="Calibri Light" w:hAnsi="Calibri Light" w:cs="Calibri Light"/>
          <w:b/>
          <w:bCs/>
          <w:color w:val="000000" w:themeColor="text1"/>
          <w:szCs w:val="22"/>
        </w:rPr>
        <w:t>Deliverable 3</w:t>
      </w:r>
      <w:r w:rsidRPr="001A3324">
        <w:rPr>
          <w:rFonts w:ascii="Calibri Light" w:hAnsi="Calibri Light" w:cs="Calibri Light"/>
          <w:color w:val="000000" w:themeColor="text1"/>
          <w:szCs w:val="22"/>
        </w:rPr>
        <w:t xml:space="preserve">: </w:t>
      </w:r>
      <w:r w:rsidR="00A835D2" w:rsidRPr="001A3324">
        <w:rPr>
          <w:rFonts w:ascii="Calibri Light" w:hAnsi="Calibri Light" w:cs="Calibri Light"/>
          <w:color w:val="000000" w:themeColor="text1"/>
          <w:szCs w:val="22"/>
        </w:rPr>
        <w:t>Dissemination &amp; Advocacy Plan (with recommendations on roll-out).</w:t>
      </w:r>
      <w:r w:rsidR="00B67CA3" w:rsidRPr="001A3324">
        <w:t xml:space="preserve"> </w:t>
      </w:r>
      <w:r w:rsidR="00B67CA3" w:rsidRPr="001A3324">
        <w:rPr>
          <w:rFonts w:ascii="Calibri Light" w:hAnsi="Calibri Light" w:cs="Calibri Light"/>
          <w:color w:val="000000" w:themeColor="text1"/>
          <w:szCs w:val="22"/>
        </w:rPr>
        <w:t>The plan will outline effective ways to amplify agroecological products within regional trade spaces, advancing food sovereignty narratives regionally.</w:t>
      </w:r>
    </w:p>
    <w:p w14:paraId="0EF4BFE5" w14:textId="4BEE594D" w:rsidR="00362539" w:rsidRPr="001A3324" w:rsidRDefault="00824CEF" w:rsidP="00CB5142">
      <w:pPr>
        <w:pStyle w:val="ListParagraph"/>
        <w:numPr>
          <w:ilvl w:val="0"/>
          <w:numId w:val="16"/>
        </w:numPr>
        <w:spacing w:after="288"/>
        <w:rPr>
          <w:rFonts w:ascii="Calibri Light" w:hAnsi="Calibri Light" w:cs="Calibri Light"/>
          <w:color w:val="000000" w:themeColor="text1"/>
          <w:szCs w:val="22"/>
        </w:rPr>
      </w:pPr>
      <w:r w:rsidRPr="001A3324">
        <w:rPr>
          <w:rFonts w:ascii="Calibri Light" w:hAnsi="Calibri Light" w:cs="Calibri Light"/>
          <w:b/>
          <w:bCs/>
          <w:color w:val="000000" w:themeColor="text1"/>
          <w:szCs w:val="22"/>
        </w:rPr>
        <w:t>Deliverable 4:</w:t>
      </w:r>
      <w:r w:rsidRPr="001A3324">
        <w:rPr>
          <w:rFonts w:ascii="Calibri Light" w:hAnsi="Calibri Light" w:cs="Calibri Light"/>
          <w:color w:val="000000" w:themeColor="text1"/>
          <w:szCs w:val="22"/>
        </w:rPr>
        <w:t xml:space="preserve"> </w:t>
      </w:r>
      <w:r w:rsidR="00A835D2" w:rsidRPr="001A3324">
        <w:rPr>
          <w:rFonts w:ascii="Calibri Light" w:hAnsi="Calibri Light" w:cs="Calibri Light"/>
          <w:color w:val="000000" w:themeColor="text1"/>
          <w:szCs w:val="22"/>
        </w:rPr>
        <w:t>Final consultancy report with recommendations for sustaining communication efforts.</w:t>
      </w:r>
      <w:r w:rsidR="00355C48" w:rsidRPr="001A3324">
        <w:rPr>
          <w:rFonts w:ascii="Calibri Light" w:hAnsi="Calibri Light" w:cs="Calibri Light"/>
          <w:color w:val="000000" w:themeColor="text1"/>
          <w:szCs w:val="22"/>
        </w:rPr>
        <w:t xml:space="preserve"> </w:t>
      </w:r>
      <w:r w:rsidR="00B67CA3" w:rsidRPr="001A3324">
        <w:rPr>
          <w:rFonts w:ascii="Calibri Light" w:hAnsi="Calibri Light" w:cs="Calibri Light"/>
          <w:color w:val="000000" w:themeColor="text1"/>
          <w:szCs w:val="22"/>
        </w:rPr>
        <w:t>The report will assess campaign impact, recommending strategies to strengthen agroecology in regional trade and consolidate food sovereignty across the EAC.</w:t>
      </w:r>
    </w:p>
    <w:p w14:paraId="6D5CEB98" w14:textId="2D1DD722" w:rsidR="00900A89" w:rsidRPr="00900A89" w:rsidRDefault="00EE1F34" w:rsidP="00900A89">
      <w:pPr>
        <w:spacing w:after="288"/>
        <w:rPr>
          <w:rFonts w:ascii="Calibri Light" w:hAnsi="Calibri Light" w:cs="Calibri Light"/>
          <w:color w:val="000000" w:themeColor="text1"/>
          <w:szCs w:val="22"/>
        </w:rPr>
      </w:pPr>
      <w:r w:rsidRPr="001A3324">
        <w:rPr>
          <w:rFonts w:ascii="Calibri Light" w:hAnsi="Calibri Light" w:cs="Calibri Light"/>
          <w:b/>
          <w:bCs/>
          <w:color w:val="000000" w:themeColor="text1"/>
          <w:szCs w:val="22"/>
        </w:rPr>
        <w:t>Educational Background</w:t>
      </w:r>
      <w:r w:rsidR="00900A89">
        <w:rPr>
          <w:rFonts w:ascii="Calibri Light" w:hAnsi="Calibri Light" w:cs="Calibri Light"/>
          <w:b/>
          <w:bCs/>
          <w:color w:val="000000" w:themeColor="text1"/>
          <w:szCs w:val="22"/>
        </w:rPr>
        <w:t>,</w:t>
      </w:r>
      <w:r w:rsidR="00900A89" w:rsidRPr="00900A89">
        <w:rPr>
          <w:rFonts w:ascii="Calibri Light" w:hAnsi="Calibri Light" w:cs="Calibri Light"/>
          <w:b/>
          <w:bCs/>
          <w:color w:val="000000" w:themeColor="text1"/>
          <w:szCs w:val="22"/>
        </w:rPr>
        <w:t xml:space="preserve"> </w:t>
      </w:r>
      <w:r w:rsidR="00900A89" w:rsidRPr="001A3324">
        <w:rPr>
          <w:rFonts w:ascii="Calibri Light" w:hAnsi="Calibri Light" w:cs="Calibri Light"/>
          <w:b/>
          <w:bCs/>
          <w:color w:val="000000" w:themeColor="text1"/>
          <w:szCs w:val="22"/>
        </w:rPr>
        <w:t xml:space="preserve">Specialised </w:t>
      </w:r>
      <w:r w:rsidR="00900A89">
        <w:rPr>
          <w:rFonts w:ascii="Calibri Light" w:hAnsi="Calibri Light" w:cs="Calibri Light"/>
          <w:b/>
          <w:bCs/>
          <w:color w:val="000000" w:themeColor="text1"/>
          <w:szCs w:val="22"/>
        </w:rPr>
        <w:t xml:space="preserve">and </w:t>
      </w:r>
      <w:r w:rsidR="00900A89" w:rsidRPr="001A3324">
        <w:rPr>
          <w:rFonts w:ascii="Calibri Light" w:hAnsi="Calibri Light" w:cs="Calibri Light"/>
          <w:b/>
          <w:bCs/>
          <w:color w:val="000000" w:themeColor="text1"/>
          <w:szCs w:val="22"/>
        </w:rPr>
        <w:t>Training</w:t>
      </w:r>
      <w:r w:rsidR="00900A89">
        <w:rPr>
          <w:rFonts w:ascii="Calibri Light" w:hAnsi="Calibri Light" w:cs="Calibri Light"/>
          <w:b/>
          <w:bCs/>
          <w:color w:val="000000" w:themeColor="text1"/>
          <w:szCs w:val="22"/>
        </w:rPr>
        <w:t xml:space="preserve"> experience</w:t>
      </w:r>
      <w:r w:rsidRPr="001A3324">
        <w:rPr>
          <w:rFonts w:ascii="Calibri Light" w:hAnsi="Calibri Light" w:cs="Calibri Light"/>
          <w:b/>
          <w:bCs/>
          <w:color w:val="000000" w:themeColor="text1"/>
          <w:szCs w:val="22"/>
        </w:rPr>
        <w:t xml:space="preserve"> </w:t>
      </w:r>
      <w:bookmarkEnd w:id="4"/>
      <w:r w:rsidR="00900A89" w:rsidRPr="00900A89">
        <w:rPr>
          <w:rFonts w:ascii="Calibri Light" w:hAnsi="Calibri Light" w:cs="Calibri Light"/>
          <w:color w:val="000000" w:themeColor="text1"/>
          <w:szCs w:val="22"/>
        </w:rPr>
        <w:t>Educational Background</w:t>
      </w:r>
    </w:p>
    <w:p w14:paraId="20C728E5" w14:textId="77777777" w:rsidR="00900A89" w:rsidRPr="00900A89" w:rsidRDefault="00900A89" w:rsidP="00900A89">
      <w:pPr>
        <w:pStyle w:val="ListParagraph"/>
        <w:numPr>
          <w:ilvl w:val="0"/>
          <w:numId w:val="24"/>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Master’s degree (or higher) in Communication, Media Studies, Development Studies, or related fields.</w:t>
      </w:r>
    </w:p>
    <w:p w14:paraId="1378AAA4" w14:textId="75FBD5FF" w:rsidR="00900A89" w:rsidRPr="00900A89" w:rsidRDefault="00900A89" w:rsidP="00900A89">
      <w:pPr>
        <w:pStyle w:val="ListParagraph"/>
        <w:numPr>
          <w:ilvl w:val="0"/>
          <w:numId w:val="24"/>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 xml:space="preserve">A </w:t>
      </w:r>
      <w:r w:rsidRPr="00900A89">
        <w:rPr>
          <w:rFonts w:ascii="Calibri Light" w:hAnsi="Calibri Light" w:cs="Calibri Light"/>
          <w:color w:val="000000" w:themeColor="text1"/>
          <w:szCs w:val="22"/>
        </w:rPr>
        <w:t>bachelor’s degree in communication</w:t>
      </w:r>
      <w:r w:rsidRPr="00900A89">
        <w:rPr>
          <w:rFonts w:ascii="Calibri Light" w:hAnsi="Calibri Light" w:cs="Calibri Light"/>
          <w:color w:val="000000" w:themeColor="text1"/>
          <w:szCs w:val="22"/>
        </w:rPr>
        <w:t>, Journalism, Marketing, or Social Sciences with strong practical experience may also be considered.</w:t>
      </w:r>
    </w:p>
    <w:p w14:paraId="37EFB267" w14:textId="1C73389A" w:rsidR="00900A89" w:rsidRPr="00900A89" w:rsidRDefault="00900A89" w:rsidP="00900A89">
      <w:pPr>
        <w:pStyle w:val="ListParagraph"/>
        <w:numPr>
          <w:ilvl w:val="0"/>
          <w:numId w:val="24"/>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Specialization in agriculture, agroecology, or regional trade is an added advantage.</w:t>
      </w:r>
    </w:p>
    <w:p w14:paraId="019BE40D" w14:textId="77777777" w:rsidR="00900A89" w:rsidRPr="00900A89" w:rsidRDefault="00900A89" w:rsidP="00900A89">
      <w:pPr>
        <w:spacing w:after="288"/>
        <w:ind w:left="0" w:firstLine="0"/>
        <w:rPr>
          <w:rFonts w:ascii="Calibri Light" w:hAnsi="Calibri Light" w:cs="Calibri Light"/>
          <w:b/>
          <w:bCs/>
          <w:color w:val="000000" w:themeColor="text1"/>
          <w:szCs w:val="22"/>
        </w:rPr>
      </w:pPr>
      <w:proofErr w:type="spellStart"/>
      <w:r w:rsidRPr="00900A89">
        <w:rPr>
          <w:rFonts w:ascii="Calibri Light" w:hAnsi="Calibri Light" w:cs="Calibri Light"/>
          <w:b/>
          <w:bCs/>
          <w:color w:val="000000" w:themeColor="text1"/>
          <w:szCs w:val="22"/>
        </w:rPr>
        <w:t>Specialised</w:t>
      </w:r>
      <w:proofErr w:type="spellEnd"/>
      <w:r w:rsidRPr="00900A89">
        <w:rPr>
          <w:rFonts w:ascii="Calibri Light" w:hAnsi="Calibri Light" w:cs="Calibri Light"/>
          <w:b/>
          <w:bCs/>
          <w:color w:val="000000" w:themeColor="text1"/>
          <w:szCs w:val="22"/>
        </w:rPr>
        <w:t xml:space="preserve"> and Training Experience</w:t>
      </w:r>
    </w:p>
    <w:p w14:paraId="548876E7" w14:textId="77777777" w:rsidR="00900A89" w:rsidRPr="00900A89" w:rsidRDefault="00900A89" w:rsidP="00900A89">
      <w:pPr>
        <w:pStyle w:val="ListParagraph"/>
        <w:numPr>
          <w:ilvl w:val="0"/>
          <w:numId w:val="25"/>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At least 7–10 years of proven experience in communication and campaign development at national, regional, or international levels.</w:t>
      </w:r>
    </w:p>
    <w:p w14:paraId="12464DE5" w14:textId="77777777" w:rsidR="00900A89" w:rsidRPr="00900A89" w:rsidRDefault="00900A89" w:rsidP="00900A89">
      <w:pPr>
        <w:pStyle w:val="ListParagraph"/>
        <w:numPr>
          <w:ilvl w:val="0"/>
          <w:numId w:val="25"/>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Demonstrated experience in designing and implementing advocacy campaigns, including public awareness, social mobilization, or policy-focused messaging.</w:t>
      </w:r>
    </w:p>
    <w:p w14:paraId="2E26FE31" w14:textId="77777777" w:rsidR="00900A89" w:rsidRPr="00900A89" w:rsidRDefault="00900A89" w:rsidP="00900A89">
      <w:pPr>
        <w:pStyle w:val="ListParagraph"/>
        <w:numPr>
          <w:ilvl w:val="0"/>
          <w:numId w:val="25"/>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Proven ability to develop communication materials (toolkits, briefs, audio-visual content, social media campaigns, IEC materials) tailored to diverse audiences (farmers, policymakers, traders, consumers, youth, women).</w:t>
      </w:r>
    </w:p>
    <w:p w14:paraId="28F279E4" w14:textId="77777777" w:rsidR="00900A89" w:rsidRPr="00900A89" w:rsidRDefault="00900A89" w:rsidP="00900A89">
      <w:pPr>
        <w:pStyle w:val="ListParagraph"/>
        <w:numPr>
          <w:ilvl w:val="0"/>
          <w:numId w:val="25"/>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Track record of applying behavior change communication (BCC), participatory communication approaches, and storytelling techniques.</w:t>
      </w:r>
    </w:p>
    <w:p w14:paraId="793ADC5E" w14:textId="77777777" w:rsidR="00900A89" w:rsidRPr="00900A89" w:rsidRDefault="00900A89" w:rsidP="00900A89">
      <w:pPr>
        <w:pStyle w:val="ListParagraph"/>
        <w:numPr>
          <w:ilvl w:val="0"/>
          <w:numId w:val="25"/>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Demonstrated ability to translate technical information into clear, engaging, and action-oriented messages for both grassroots and high-level audiences.</w:t>
      </w:r>
    </w:p>
    <w:p w14:paraId="6224F95C" w14:textId="77777777" w:rsidR="00900A89" w:rsidRPr="00900A89" w:rsidRDefault="00900A89" w:rsidP="00900A89">
      <w:pPr>
        <w:pStyle w:val="ListParagraph"/>
        <w:numPr>
          <w:ilvl w:val="0"/>
          <w:numId w:val="25"/>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Experience working with development partners, NGOs, farmer organizations, or intergovernmental bodies is highly desirable.</w:t>
      </w:r>
    </w:p>
    <w:p w14:paraId="0F82ABC1" w14:textId="049A67B9" w:rsidR="00900A89" w:rsidRPr="00900A89" w:rsidRDefault="00900A89" w:rsidP="00900A89">
      <w:pPr>
        <w:pStyle w:val="ListParagraph"/>
        <w:numPr>
          <w:ilvl w:val="0"/>
          <w:numId w:val="25"/>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Knowledge or experience in agriculture, agroecology, or regional trade is an added advantage.</w:t>
      </w:r>
    </w:p>
    <w:p w14:paraId="356B68EB" w14:textId="77777777" w:rsidR="00900A89" w:rsidRPr="00900A89" w:rsidRDefault="00900A89" w:rsidP="00900A89">
      <w:pPr>
        <w:spacing w:after="288"/>
        <w:ind w:left="0" w:firstLine="0"/>
        <w:rPr>
          <w:rFonts w:ascii="Calibri Light" w:hAnsi="Calibri Light" w:cs="Calibri Light"/>
          <w:b/>
          <w:bCs/>
          <w:color w:val="000000" w:themeColor="text1"/>
          <w:szCs w:val="22"/>
        </w:rPr>
      </w:pPr>
      <w:proofErr w:type="spellStart"/>
      <w:r w:rsidRPr="00900A89">
        <w:rPr>
          <w:rFonts w:ascii="Calibri Light" w:hAnsi="Calibri Light" w:cs="Calibri Light"/>
          <w:b/>
          <w:bCs/>
          <w:color w:val="000000" w:themeColor="text1"/>
          <w:szCs w:val="22"/>
        </w:rPr>
        <w:t>Specialised</w:t>
      </w:r>
      <w:proofErr w:type="spellEnd"/>
      <w:r w:rsidRPr="00900A89">
        <w:rPr>
          <w:rFonts w:ascii="Calibri Light" w:hAnsi="Calibri Light" w:cs="Calibri Light"/>
          <w:b/>
          <w:bCs/>
          <w:color w:val="000000" w:themeColor="text1"/>
          <w:szCs w:val="22"/>
        </w:rPr>
        <w:t xml:space="preserve"> Training</w:t>
      </w:r>
    </w:p>
    <w:p w14:paraId="74A4CC18" w14:textId="77777777" w:rsidR="00900A89" w:rsidRPr="00900A89" w:rsidRDefault="00900A89" w:rsidP="00900A89">
      <w:pPr>
        <w:pStyle w:val="ListParagraph"/>
        <w:numPr>
          <w:ilvl w:val="0"/>
          <w:numId w:val="26"/>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Professional training in Strategic Communication and Campaign Design.</w:t>
      </w:r>
    </w:p>
    <w:p w14:paraId="7136B4EB" w14:textId="77777777" w:rsidR="00900A89" w:rsidRPr="00900A89" w:rsidRDefault="00900A89" w:rsidP="00900A89">
      <w:pPr>
        <w:pStyle w:val="ListParagraph"/>
        <w:numPr>
          <w:ilvl w:val="0"/>
          <w:numId w:val="26"/>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Training or certification in Behavior Change Communication (BCC), Advocacy &amp; Policy Communication, or Public Relations.</w:t>
      </w:r>
    </w:p>
    <w:p w14:paraId="5AC7937B" w14:textId="77777777" w:rsidR="00900A89" w:rsidRPr="00900A89" w:rsidRDefault="00900A89" w:rsidP="00900A89">
      <w:pPr>
        <w:pStyle w:val="ListParagraph"/>
        <w:numPr>
          <w:ilvl w:val="0"/>
          <w:numId w:val="26"/>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Skills-based training in graphic design, multimedia production, or digital communication tools is desirable.</w:t>
      </w:r>
    </w:p>
    <w:p w14:paraId="3571B61E" w14:textId="77777777" w:rsidR="00900A89" w:rsidRPr="00900A89" w:rsidRDefault="00900A89" w:rsidP="00900A89">
      <w:pPr>
        <w:pStyle w:val="ListParagraph"/>
        <w:numPr>
          <w:ilvl w:val="0"/>
          <w:numId w:val="26"/>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Familiarity with Monitoring, Evaluation, and Learning (MEL) approaches for communication campaigns.</w:t>
      </w:r>
    </w:p>
    <w:p w14:paraId="66646DF8" w14:textId="77777777" w:rsidR="00900A89" w:rsidRPr="00900A89" w:rsidRDefault="00900A89" w:rsidP="00900A89">
      <w:pPr>
        <w:pStyle w:val="ListParagraph"/>
        <w:numPr>
          <w:ilvl w:val="0"/>
          <w:numId w:val="26"/>
        </w:numPr>
        <w:spacing w:after="288"/>
        <w:rPr>
          <w:rFonts w:ascii="Calibri Light" w:hAnsi="Calibri Light" w:cs="Calibri Light"/>
          <w:color w:val="000000" w:themeColor="text1"/>
          <w:szCs w:val="22"/>
        </w:rPr>
      </w:pPr>
      <w:r w:rsidRPr="00900A89">
        <w:rPr>
          <w:rFonts w:ascii="Calibri Light" w:hAnsi="Calibri Light" w:cs="Calibri Light"/>
          <w:color w:val="000000" w:themeColor="text1"/>
          <w:szCs w:val="22"/>
        </w:rPr>
        <w:t>Knowledge of gender-responsive and inclusive communication strategies.</w:t>
      </w:r>
    </w:p>
    <w:p w14:paraId="72214E87" w14:textId="43CD06DA" w:rsidR="00F10AFE" w:rsidRPr="00F10AFE" w:rsidRDefault="00900A89" w:rsidP="00F10AFE">
      <w:pPr>
        <w:pStyle w:val="ListParagraph"/>
        <w:numPr>
          <w:ilvl w:val="0"/>
          <w:numId w:val="26"/>
        </w:numPr>
        <w:spacing w:after="288"/>
        <w:rPr>
          <w:rFonts w:ascii="Calibri Light" w:hAnsi="Calibri Light" w:cs="Calibri Light"/>
          <w:color w:val="000000" w:themeColor="text1"/>
          <w:szCs w:val="22"/>
        </w:rPr>
      </w:pPr>
      <w:proofErr w:type="spellStart"/>
      <w:r w:rsidRPr="00900A89">
        <w:rPr>
          <w:rFonts w:ascii="Calibri Light" w:hAnsi="Calibri Light" w:cs="Calibri Light"/>
          <w:color w:val="000000" w:themeColor="text1"/>
          <w:szCs w:val="22"/>
        </w:rPr>
        <w:t>Specialised</w:t>
      </w:r>
      <w:proofErr w:type="spellEnd"/>
      <w:r w:rsidRPr="00900A89">
        <w:rPr>
          <w:rFonts w:ascii="Calibri Light" w:hAnsi="Calibri Light" w:cs="Calibri Light"/>
          <w:color w:val="000000" w:themeColor="text1"/>
          <w:szCs w:val="22"/>
        </w:rPr>
        <w:t xml:space="preserve"> training related to agriculture, agroecology, or regional trade is an added advantage.</w:t>
      </w:r>
    </w:p>
    <w:p w14:paraId="578140CA" w14:textId="6C5E20E8" w:rsidR="00F10AFE" w:rsidRPr="00F10AFE" w:rsidRDefault="00F10AFE" w:rsidP="00F10AFE">
      <w:pPr>
        <w:spacing w:after="288"/>
        <w:ind w:left="0" w:firstLine="0"/>
        <w:rPr>
          <w:rFonts w:ascii="Calibri Light" w:hAnsi="Calibri Light" w:cs="Calibri Light"/>
          <w:color w:val="000000" w:themeColor="text1"/>
          <w:szCs w:val="22"/>
        </w:rPr>
      </w:pPr>
      <w:r w:rsidRPr="00F10AFE">
        <w:rPr>
          <w:rFonts w:ascii="Calibri Light" w:hAnsi="Calibri Light" w:cs="Calibri Light"/>
          <w:b/>
          <w:bCs/>
          <w:color w:val="000000" w:themeColor="text1"/>
          <w:szCs w:val="22"/>
        </w:rPr>
        <w:t>TIME FRAME</w:t>
      </w:r>
    </w:p>
    <w:p w14:paraId="149F6B83" w14:textId="1F1D6944" w:rsidR="00F10AFE" w:rsidRPr="00B77FCB" w:rsidRDefault="00F10AFE" w:rsidP="00F10AFE">
      <w:pPr>
        <w:spacing w:after="288"/>
        <w:ind w:left="0" w:firstLine="0"/>
        <w:rPr>
          <w:rFonts w:ascii="Calibri Light" w:hAnsi="Calibri Light" w:cs="Calibri Light"/>
          <w:color w:val="000000" w:themeColor="text1"/>
          <w:szCs w:val="22"/>
        </w:rPr>
      </w:pPr>
      <w:r w:rsidRPr="00B77FCB">
        <w:rPr>
          <w:rFonts w:ascii="Calibri Light" w:hAnsi="Calibri Light" w:cs="Calibri Light"/>
          <w:color w:val="000000" w:themeColor="text1"/>
          <w:szCs w:val="22"/>
        </w:rPr>
        <w:t xml:space="preserve">The consultancy services are scheduled to begin immediately upon the signing of the contract. The entire project is expected to be completed within </w:t>
      </w:r>
      <w:r>
        <w:rPr>
          <w:rFonts w:ascii="Calibri Light" w:hAnsi="Calibri Light" w:cs="Calibri Light"/>
          <w:b/>
          <w:bCs/>
          <w:color w:val="000000" w:themeColor="text1"/>
          <w:szCs w:val="22"/>
        </w:rPr>
        <w:t xml:space="preserve">1 </w:t>
      </w:r>
      <w:r w:rsidR="001B6BAD">
        <w:rPr>
          <w:rFonts w:ascii="Calibri Light" w:hAnsi="Calibri Light" w:cs="Calibri Light"/>
          <w:b/>
          <w:bCs/>
          <w:color w:val="000000" w:themeColor="text1"/>
          <w:szCs w:val="22"/>
        </w:rPr>
        <w:t xml:space="preserve">Month </w:t>
      </w:r>
      <w:r w:rsidR="001B6BAD" w:rsidRPr="00B77FCB">
        <w:rPr>
          <w:rFonts w:ascii="Calibri Light" w:hAnsi="Calibri Light" w:cs="Calibri Light"/>
          <w:b/>
          <w:bCs/>
          <w:color w:val="000000" w:themeColor="text1"/>
          <w:szCs w:val="22"/>
        </w:rPr>
        <w:t>from</w:t>
      </w:r>
      <w:r w:rsidRPr="00B77FCB">
        <w:rPr>
          <w:rFonts w:ascii="Calibri Light" w:hAnsi="Calibri Light" w:cs="Calibri Light"/>
          <w:color w:val="000000" w:themeColor="text1"/>
          <w:szCs w:val="22"/>
        </w:rPr>
        <w:t xml:space="preserve"> the commencement date. </w:t>
      </w:r>
    </w:p>
    <w:p w14:paraId="42EC4A2B" w14:textId="77777777" w:rsidR="00F10AFE" w:rsidRPr="00F10AFE" w:rsidRDefault="00F10AFE" w:rsidP="00F10AFE">
      <w:pPr>
        <w:spacing w:after="268"/>
        <w:rPr>
          <w:rFonts w:ascii="Calibri Light" w:hAnsi="Calibri Light" w:cs="Calibri Light"/>
          <w:b/>
          <w:bCs/>
          <w:color w:val="000000" w:themeColor="text1"/>
          <w:szCs w:val="22"/>
        </w:rPr>
      </w:pPr>
      <w:r w:rsidRPr="00F10AFE">
        <w:rPr>
          <w:rFonts w:ascii="Calibri Light" w:hAnsi="Calibri Light" w:cs="Calibri Light"/>
          <w:b/>
          <w:bCs/>
          <w:color w:val="000000" w:themeColor="text1"/>
          <w:szCs w:val="22"/>
        </w:rPr>
        <w:t xml:space="preserve"> Attachments to be submitted</w:t>
      </w:r>
    </w:p>
    <w:p w14:paraId="7DE63BB1" w14:textId="77777777" w:rsidR="00F10AFE" w:rsidRPr="00F73602" w:rsidRDefault="00F10AFE" w:rsidP="00F10AFE">
      <w:pPr>
        <w:spacing w:after="268"/>
        <w:ind w:left="0" w:firstLine="0"/>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AFSA invites proposals/bids from suitable firm to undertake this task. In response to this request, the bidder must submit by email: </w:t>
      </w:r>
    </w:p>
    <w:p w14:paraId="048D00F9" w14:textId="77777777" w:rsidR="00F10AFE" w:rsidRPr="00F73602" w:rsidRDefault="00F10AFE" w:rsidP="00F10AFE">
      <w:pPr>
        <w:pStyle w:val="ListParagraph"/>
        <w:spacing w:after="268"/>
        <w:ind w:left="360"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1. </w:t>
      </w:r>
      <w:r w:rsidRPr="00F73602">
        <w:rPr>
          <w:rFonts w:ascii="Calibri Light" w:hAnsi="Calibri Light" w:cs="Calibri Light"/>
          <w:color w:val="000000" w:themeColor="text1"/>
          <w:szCs w:val="22"/>
        </w:rPr>
        <w:t xml:space="preserve">A letter of bid duly signed. </w:t>
      </w:r>
    </w:p>
    <w:p w14:paraId="306AF3C0" w14:textId="77777777" w:rsidR="00F10AFE" w:rsidRPr="00F73602" w:rsidRDefault="00F10AFE" w:rsidP="00F10AFE">
      <w:pPr>
        <w:pStyle w:val="ListParagraph"/>
        <w:spacing w:after="268"/>
        <w:ind w:left="360"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2. </w:t>
      </w:r>
      <w:r w:rsidRPr="00F73602">
        <w:rPr>
          <w:rFonts w:ascii="Calibri Light" w:hAnsi="Calibri Light" w:cs="Calibri Light"/>
          <w:color w:val="000000" w:themeColor="text1"/>
          <w:szCs w:val="22"/>
        </w:rPr>
        <w:t>A technical proposal (maximum 4/6 pages) that details:</w:t>
      </w:r>
    </w:p>
    <w:p w14:paraId="1215D56F" w14:textId="77777777" w:rsidR="00F10AFE" w:rsidRDefault="00F10AFE" w:rsidP="00F10AFE">
      <w:pPr>
        <w:pStyle w:val="ListParagraph"/>
        <w:spacing w:after="268"/>
        <w:ind w:left="426" w:firstLine="0"/>
        <w:rPr>
          <w:rFonts w:ascii="Calibri Light" w:hAnsi="Calibri Light" w:cs="Calibri Light"/>
          <w:color w:val="000000" w:themeColor="text1"/>
          <w:szCs w:val="22"/>
        </w:rPr>
      </w:pPr>
      <w:proofErr w:type="spellStart"/>
      <w:r>
        <w:rPr>
          <w:rFonts w:ascii="Calibri Light" w:hAnsi="Calibri Light" w:cs="Calibri Light"/>
          <w:color w:val="000000" w:themeColor="text1"/>
          <w:szCs w:val="22"/>
        </w:rPr>
        <w:t>i</w:t>
      </w:r>
      <w:proofErr w:type="spellEnd"/>
      <w:r>
        <w:rPr>
          <w:rFonts w:ascii="Calibri Light" w:hAnsi="Calibri Light" w:cs="Calibri Light"/>
          <w:color w:val="000000" w:themeColor="text1"/>
          <w:szCs w:val="22"/>
        </w:rPr>
        <w:t xml:space="preserve">) </w:t>
      </w:r>
      <w:r w:rsidRPr="00F73602">
        <w:rPr>
          <w:rFonts w:ascii="Calibri Light" w:hAnsi="Calibri Light" w:cs="Calibri Light"/>
          <w:color w:val="000000" w:themeColor="text1"/>
          <w:szCs w:val="22"/>
        </w:rPr>
        <w:t xml:space="preserve">A general profile of the firm/individual. </w:t>
      </w:r>
    </w:p>
    <w:p w14:paraId="6AA9BE24" w14:textId="77777777" w:rsidR="00F10AFE" w:rsidRDefault="00F10AFE" w:rsidP="00F10AFE">
      <w:pPr>
        <w:pStyle w:val="ListParagraph"/>
        <w:spacing w:after="268"/>
        <w:ind w:left="426"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ii) </w:t>
      </w:r>
      <w:r w:rsidRPr="00271AA2">
        <w:rPr>
          <w:rFonts w:ascii="Calibri Light" w:hAnsi="Calibri Light" w:cs="Calibri Light"/>
          <w:color w:val="000000" w:themeColor="text1"/>
          <w:szCs w:val="22"/>
        </w:rPr>
        <w:t xml:space="preserve">The applicant’s understanding of the TOR (technical understanding of the assignment, methodology, timeline, and budget). </w:t>
      </w:r>
    </w:p>
    <w:p w14:paraId="0CF05B79" w14:textId="77777777" w:rsidR="00F10AFE" w:rsidRDefault="00F10AFE" w:rsidP="00F10AFE">
      <w:pPr>
        <w:pStyle w:val="ListParagraph"/>
        <w:spacing w:after="268"/>
        <w:ind w:left="426"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iii) </w:t>
      </w:r>
      <w:r w:rsidRPr="00271AA2">
        <w:rPr>
          <w:rFonts w:ascii="Calibri Light" w:hAnsi="Calibri Light" w:cs="Calibri Light"/>
          <w:color w:val="000000" w:themeColor="text1"/>
          <w:szCs w:val="22"/>
        </w:rPr>
        <w:t>Suggested detailed methodology.</w:t>
      </w:r>
    </w:p>
    <w:p w14:paraId="7BF1F61D" w14:textId="77777777" w:rsidR="00F10AFE" w:rsidRDefault="00F10AFE" w:rsidP="00F10AFE">
      <w:pPr>
        <w:pStyle w:val="ListParagraph"/>
        <w:spacing w:after="268"/>
        <w:ind w:left="426"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iv) </w:t>
      </w:r>
      <w:r w:rsidRPr="00271AA2">
        <w:rPr>
          <w:rFonts w:ascii="Calibri Light" w:hAnsi="Calibri Light" w:cs="Calibri Light"/>
          <w:color w:val="000000" w:themeColor="text1"/>
          <w:szCs w:val="22"/>
        </w:rPr>
        <w:t>Work plan</w:t>
      </w:r>
    </w:p>
    <w:p w14:paraId="0C7BA97B" w14:textId="77777777" w:rsidR="00F10AFE" w:rsidRDefault="00F10AFE" w:rsidP="00F10AFE">
      <w:pPr>
        <w:pStyle w:val="ListParagraph"/>
        <w:spacing w:after="268"/>
        <w:ind w:left="426"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v) </w:t>
      </w:r>
      <w:r w:rsidRPr="00271AA2">
        <w:rPr>
          <w:rFonts w:ascii="Calibri Light" w:hAnsi="Calibri Light" w:cs="Calibri Light"/>
          <w:color w:val="000000" w:themeColor="text1"/>
          <w:szCs w:val="22"/>
        </w:rPr>
        <w:t xml:space="preserve">Experience with similar previous assignments indicating field of specialization and references. </w:t>
      </w:r>
    </w:p>
    <w:p w14:paraId="7F21795E" w14:textId="77777777" w:rsidR="00F10AFE" w:rsidRDefault="00F10AFE" w:rsidP="00F10AFE">
      <w:pPr>
        <w:pStyle w:val="ListParagraph"/>
        <w:spacing w:after="268"/>
        <w:ind w:left="426"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vi) </w:t>
      </w:r>
      <w:r w:rsidRPr="00271AA2">
        <w:rPr>
          <w:rFonts w:ascii="Calibri Light" w:hAnsi="Calibri Light" w:cs="Calibri Light"/>
          <w:color w:val="000000" w:themeColor="text1"/>
          <w:szCs w:val="22"/>
        </w:rPr>
        <w:t xml:space="preserve">In annex: at least two sample reports of similar assignment which will be treated confidentially. </w:t>
      </w:r>
    </w:p>
    <w:p w14:paraId="423A195D" w14:textId="77777777" w:rsidR="00F10AFE" w:rsidRPr="00271AA2" w:rsidRDefault="00F10AFE" w:rsidP="00F10AFE">
      <w:pPr>
        <w:pStyle w:val="ListParagraph"/>
        <w:spacing w:after="268"/>
        <w:ind w:left="426"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vii) </w:t>
      </w:r>
      <w:r w:rsidRPr="00271AA2">
        <w:rPr>
          <w:rFonts w:ascii="Calibri Light" w:hAnsi="Calibri Light" w:cs="Calibri Light"/>
          <w:color w:val="000000" w:themeColor="text1"/>
          <w:szCs w:val="22"/>
        </w:rPr>
        <w:t>In annex: CV of all members of the task force and possible track record</w:t>
      </w:r>
    </w:p>
    <w:p w14:paraId="49EBD555" w14:textId="76B3F2EF" w:rsidR="00F10AFE" w:rsidRPr="00F73602" w:rsidRDefault="00F10AFE" w:rsidP="00F10AFE">
      <w:pPr>
        <w:spacing w:after="288"/>
        <w:ind w:left="0"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7. </w:t>
      </w:r>
      <w:r w:rsidRPr="00F73602">
        <w:rPr>
          <w:rFonts w:ascii="Calibri Light" w:hAnsi="Calibri Light" w:cs="Calibri Light"/>
          <w:b/>
          <w:bCs/>
          <w:color w:val="000000" w:themeColor="text1"/>
          <w:szCs w:val="22"/>
        </w:rPr>
        <w:t xml:space="preserve"> </w:t>
      </w:r>
      <w:r w:rsidRPr="00B829D5">
        <w:rPr>
          <w:rFonts w:ascii="Calibri Light" w:hAnsi="Calibri Light" w:cs="Calibri Light"/>
          <w:b/>
          <w:bCs/>
          <w:color w:val="000000" w:themeColor="text1"/>
          <w:szCs w:val="22"/>
        </w:rPr>
        <w:t>A financial proposal</w:t>
      </w:r>
      <w:r w:rsidRPr="00B829D5">
        <w:rPr>
          <w:rFonts w:ascii="Calibri Light" w:hAnsi="Calibri Light" w:cs="Calibri Light"/>
          <w:color w:val="000000" w:themeColor="text1"/>
          <w:szCs w:val="22"/>
        </w:rPr>
        <w:t xml:space="preserve"> showing the total cost (in USD), professional fees and reimbursable expenses (e.g., travel costs, field work, materials, etc.). The financial proposal must cover all costs associated</w:t>
      </w:r>
      <w:r w:rsidR="001B6BAD">
        <w:rPr>
          <w:rFonts w:ascii="Calibri Light" w:hAnsi="Calibri Light" w:cs="Calibri Light"/>
          <w:color w:val="000000" w:themeColor="text1"/>
          <w:szCs w:val="22"/>
        </w:rPr>
        <w:t xml:space="preserve">. </w:t>
      </w:r>
      <w:r w:rsidRPr="00B829D5">
        <w:rPr>
          <w:rFonts w:ascii="Calibri Light" w:hAnsi="Calibri Light" w:cs="Calibri Light"/>
          <w:color w:val="000000" w:themeColor="text1"/>
          <w:szCs w:val="22"/>
        </w:rPr>
        <w:t xml:space="preserve">Costs incurred outside the terms agreed in the financial proposal and final contract will not be reimbursed. The offer will also state the details of the amount not including taxes and including all taxes. Any special exemption should be clearly stated. </w:t>
      </w:r>
    </w:p>
    <w:p w14:paraId="776401D5" w14:textId="2ACDECAA" w:rsidR="00F10AFE" w:rsidRPr="00B829D5" w:rsidRDefault="00F10AFE" w:rsidP="00F10AFE">
      <w:pPr>
        <w:spacing w:after="288"/>
        <w:ind w:left="0" w:firstLine="0"/>
        <w:rPr>
          <w:rFonts w:ascii="Calibri Light" w:hAnsi="Calibri Light" w:cs="Calibri Light"/>
          <w:color w:val="000000" w:themeColor="text1"/>
          <w:szCs w:val="22"/>
        </w:rPr>
      </w:pPr>
      <w:r w:rsidRPr="00F73602">
        <w:rPr>
          <w:rFonts w:ascii="Calibri Light" w:hAnsi="Calibri Light" w:cs="Calibri Light"/>
          <w:color w:val="000000" w:themeColor="text1"/>
          <w:szCs w:val="22"/>
        </w:rPr>
        <w:t xml:space="preserve">Submit by email to </w:t>
      </w:r>
      <w:hyperlink r:id="rId10" w:history="1">
        <w:r w:rsidR="001B6BAD" w:rsidRPr="00402688">
          <w:rPr>
            <w:rStyle w:val="Hyperlink"/>
            <w:rFonts w:ascii="Calibri Light" w:hAnsi="Calibri Light" w:cs="Calibri Light"/>
            <w:szCs w:val="22"/>
          </w:rPr>
          <w:t>afsa@afsafrica.org</w:t>
        </w:r>
      </w:hyperlink>
      <w:r w:rsidR="001B6BAD">
        <w:rPr>
          <w:rFonts w:ascii="Calibri Light" w:hAnsi="Calibri Light" w:cs="Calibri Light"/>
          <w:color w:val="000000" w:themeColor="text1"/>
          <w:szCs w:val="22"/>
        </w:rPr>
        <w:t xml:space="preserve"> </w:t>
      </w:r>
      <w:r w:rsidRPr="00F73602">
        <w:rPr>
          <w:rFonts w:ascii="Calibri Light" w:hAnsi="Calibri Light" w:cs="Calibri Light"/>
          <w:color w:val="000000" w:themeColor="text1"/>
          <w:szCs w:val="22"/>
        </w:rPr>
        <w:t xml:space="preserve"> by 5:00 pm (East Africa Time) on </w:t>
      </w:r>
      <w:r w:rsidR="001B6BAD">
        <w:rPr>
          <w:rFonts w:ascii="Calibri Light" w:hAnsi="Calibri Light" w:cs="Calibri Light"/>
          <w:b/>
          <w:bCs/>
          <w:color w:val="000000" w:themeColor="text1"/>
          <w:szCs w:val="22"/>
        </w:rPr>
        <w:t>24</w:t>
      </w:r>
      <w:r w:rsidR="001B6BAD" w:rsidRPr="001B6BAD">
        <w:rPr>
          <w:rFonts w:ascii="Calibri Light" w:hAnsi="Calibri Light" w:cs="Calibri Light"/>
          <w:b/>
          <w:bCs/>
          <w:color w:val="000000" w:themeColor="text1"/>
          <w:szCs w:val="22"/>
          <w:vertAlign w:val="superscript"/>
        </w:rPr>
        <w:t>th</w:t>
      </w:r>
      <w:r w:rsidR="001B6BAD">
        <w:rPr>
          <w:rFonts w:ascii="Calibri Light" w:hAnsi="Calibri Light" w:cs="Calibri Light"/>
          <w:b/>
          <w:bCs/>
          <w:color w:val="000000" w:themeColor="text1"/>
          <w:szCs w:val="22"/>
        </w:rPr>
        <w:t xml:space="preserve"> September </w:t>
      </w:r>
      <w:r w:rsidRPr="00F73602">
        <w:rPr>
          <w:rFonts w:ascii="Calibri Light" w:hAnsi="Calibri Light" w:cs="Calibri Light"/>
          <w:b/>
          <w:bCs/>
          <w:color w:val="000000" w:themeColor="text1"/>
          <w:szCs w:val="22"/>
        </w:rPr>
        <w:t xml:space="preserve">2025. </w:t>
      </w:r>
      <w:r w:rsidRPr="00F73602">
        <w:rPr>
          <w:rFonts w:ascii="Calibri Light" w:hAnsi="Calibri Light" w:cs="Calibri Light"/>
          <w:color w:val="000000" w:themeColor="text1"/>
          <w:szCs w:val="22"/>
        </w:rPr>
        <w:t>The email should indicate ‘</w:t>
      </w:r>
      <w:r w:rsidR="001B6BAD" w:rsidRPr="00F10AFE">
        <w:rPr>
          <w:rFonts w:ascii="Calibri Light" w:hAnsi="Calibri Light" w:cs="Calibri Light"/>
          <w:b/>
          <w:bCs/>
          <w:color w:val="000000" w:themeColor="text1"/>
          <w:szCs w:val="22"/>
        </w:rPr>
        <w:t>‘Proposal to Develop Communication Campaign Materials and Messaging on Agroecological Products Cross Border Trade in the East African Community (EAC)</w:t>
      </w:r>
      <w:r w:rsidR="001B6BAD">
        <w:rPr>
          <w:rFonts w:ascii="Calibri Light" w:hAnsi="Calibri Light" w:cs="Calibri Light"/>
          <w:b/>
          <w:bCs/>
          <w:color w:val="000000" w:themeColor="text1"/>
          <w:szCs w:val="22"/>
        </w:rPr>
        <w:t>’</w:t>
      </w:r>
      <w:r w:rsidRPr="00F73602">
        <w:rPr>
          <w:rFonts w:ascii="Calibri Light" w:hAnsi="Calibri Light" w:cs="Calibri Light"/>
          <w:b/>
          <w:bCs/>
          <w:color w:val="000000" w:themeColor="text1"/>
          <w:szCs w:val="22"/>
        </w:rPr>
        <w:t xml:space="preserve">’ </w:t>
      </w:r>
      <w:r w:rsidRPr="00F73602">
        <w:rPr>
          <w:rFonts w:ascii="Calibri Light" w:hAnsi="Calibri Light" w:cs="Calibri Light"/>
          <w:color w:val="000000" w:themeColor="text1"/>
          <w:szCs w:val="22"/>
        </w:rPr>
        <w:t>in the subject line.</w:t>
      </w:r>
    </w:p>
    <w:p w14:paraId="52A72E0E" w14:textId="77777777" w:rsidR="00F10AFE" w:rsidRDefault="00F10AFE" w:rsidP="00F10AFE">
      <w:pPr>
        <w:spacing w:after="288"/>
        <w:ind w:left="0" w:firstLine="0"/>
        <w:rPr>
          <w:rFonts w:ascii="Calibri Light" w:hAnsi="Calibri Light" w:cs="Calibri Light"/>
          <w:color w:val="000000" w:themeColor="text1"/>
          <w:szCs w:val="22"/>
        </w:rPr>
      </w:pPr>
    </w:p>
    <w:p w14:paraId="729EBBA7" w14:textId="77777777" w:rsidR="00F10AFE" w:rsidRPr="008E5CE9" w:rsidRDefault="00F10AFE" w:rsidP="00F10AFE">
      <w:pPr>
        <w:spacing w:after="268"/>
        <w:ind w:left="0" w:firstLine="0"/>
        <w:rPr>
          <w:rFonts w:ascii="Calibri Light" w:hAnsi="Calibri Light" w:cs="Calibri Light"/>
          <w:color w:val="000000" w:themeColor="text1"/>
          <w:szCs w:val="22"/>
        </w:rPr>
      </w:pPr>
      <w:r>
        <w:rPr>
          <w:rFonts w:ascii="Calibri Light" w:hAnsi="Calibri Light" w:cs="Calibri Light"/>
          <w:color w:val="000000" w:themeColor="text1"/>
          <w:szCs w:val="22"/>
        </w:rPr>
        <w:t xml:space="preserve"> </w:t>
      </w:r>
    </w:p>
    <w:p w14:paraId="4E91FD70" w14:textId="77777777" w:rsidR="00F10AFE" w:rsidRPr="00B829D5" w:rsidRDefault="00F10AFE" w:rsidP="00F10AFE">
      <w:pPr>
        <w:spacing w:after="288"/>
        <w:ind w:left="0" w:firstLine="0"/>
        <w:rPr>
          <w:rFonts w:ascii="Calibri Light" w:hAnsi="Calibri Light" w:cs="Calibri Light"/>
          <w:color w:val="000000" w:themeColor="text1"/>
          <w:szCs w:val="22"/>
        </w:rPr>
      </w:pPr>
    </w:p>
    <w:p w14:paraId="4C4A07B9" w14:textId="40D941FB" w:rsidR="00B3278B" w:rsidRPr="00900A89" w:rsidRDefault="00B3278B" w:rsidP="00900A89">
      <w:pPr>
        <w:spacing w:after="288"/>
        <w:ind w:left="0" w:firstLine="0"/>
        <w:rPr>
          <w:rFonts w:ascii="Calibri Light" w:hAnsi="Calibri Light" w:cs="Calibri Light"/>
          <w:color w:val="000000" w:themeColor="text1"/>
          <w:szCs w:val="22"/>
        </w:rPr>
      </w:pPr>
    </w:p>
    <w:sectPr w:rsidR="00B3278B" w:rsidRPr="00900A89">
      <w:footerReference w:type="default" r:id="rId11"/>
      <w:pgSz w:w="12240" w:h="15840"/>
      <w:pgMar w:top="1440" w:right="1433" w:bottom="1477"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8460D" w14:textId="77777777" w:rsidR="00D66828" w:rsidRDefault="00D66828" w:rsidP="00F80D79">
      <w:pPr>
        <w:spacing w:after="0" w:line="240" w:lineRule="auto"/>
      </w:pPr>
      <w:r>
        <w:separator/>
      </w:r>
    </w:p>
  </w:endnote>
  <w:endnote w:type="continuationSeparator" w:id="0">
    <w:p w14:paraId="7C12DC82" w14:textId="77777777" w:rsidR="00D66828" w:rsidRDefault="00D66828" w:rsidP="00F80D79">
      <w:pPr>
        <w:spacing w:after="0" w:line="240" w:lineRule="auto"/>
      </w:pPr>
      <w:r>
        <w:continuationSeparator/>
      </w:r>
    </w:p>
  </w:endnote>
  <w:endnote w:type="continuationNotice" w:id="1">
    <w:p w14:paraId="41F3E977" w14:textId="77777777" w:rsidR="00D66828" w:rsidRDefault="00D6682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407525"/>
      <w:docPartObj>
        <w:docPartGallery w:val="Page Numbers (Bottom of Page)"/>
        <w:docPartUnique/>
      </w:docPartObj>
    </w:sdtPr>
    <w:sdtEndPr>
      <w:rPr>
        <w:noProof/>
      </w:rPr>
    </w:sdtEndPr>
    <w:sdtContent>
      <w:p w14:paraId="3FC2C848" w14:textId="38C555F1" w:rsidR="006E5C7C" w:rsidRDefault="006E5C7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3924FE9" w14:textId="77777777" w:rsidR="00B9632C" w:rsidRDefault="00B963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009FD9" w14:textId="77777777" w:rsidR="00D66828" w:rsidRDefault="00D66828" w:rsidP="00F80D79">
      <w:pPr>
        <w:spacing w:after="0" w:line="240" w:lineRule="auto"/>
      </w:pPr>
      <w:r>
        <w:separator/>
      </w:r>
    </w:p>
  </w:footnote>
  <w:footnote w:type="continuationSeparator" w:id="0">
    <w:p w14:paraId="588FCB03" w14:textId="77777777" w:rsidR="00D66828" w:rsidRDefault="00D66828" w:rsidP="00F80D79">
      <w:pPr>
        <w:spacing w:after="0" w:line="240" w:lineRule="auto"/>
      </w:pPr>
      <w:r>
        <w:continuationSeparator/>
      </w:r>
    </w:p>
  </w:footnote>
  <w:footnote w:type="continuationNotice" w:id="1">
    <w:p w14:paraId="0FE451B2" w14:textId="77777777" w:rsidR="00D66828" w:rsidRDefault="00D66828">
      <w:pPr>
        <w:spacing w:after="0" w:line="240" w:lineRule="auto"/>
      </w:pPr>
    </w:p>
  </w:footnote>
  <w:footnote w:id="2">
    <w:p w14:paraId="1AD1259C" w14:textId="52EB1BB8" w:rsidR="00772FB8" w:rsidRPr="00772FB8" w:rsidRDefault="00772FB8">
      <w:pPr>
        <w:pStyle w:val="FootnoteText"/>
        <w:rPr>
          <w:lang w:val="en-US"/>
        </w:rPr>
      </w:pPr>
      <w:r>
        <w:rPr>
          <w:rStyle w:val="FootnoteReference"/>
        </w:rPr>
        <w:footnoteRef/>
      </w:r>
      <w:r>
        <w:t xml:space="preserve"> </w:t>
      </w:r>
      <w:r>
        <w:rPr>
          <w:lang w:val="en-US"/>
        </w:rPr>
        <w:t>Such value-web actors include</w:t>
      </w:r>
      <w:r w:rsidRPr="00772FB8">
        <w:rPr>
          <w:lang w:val="en-US"/>
        </w:rPr>
        <w:t xml:space="preserve"> smallholder farmers, traders (both big, small, formal and informal), transporters, warehouse/storage units’ owners, among others</w:t>
      </w:r>
    </w:p>
  </w:footnote>
  <w:footnote w:id="3">
    <w:p w14:paraId="27BC5A38" w14:textId="77777777" w:rsidR="00F24985" w:rsidRPr="000F4C34" w:rsidRDefault="00F24985" w:rsidP="00F24985">
      <w:pPr>
        <w:pStyle w:val="FootnoteText"/>
        <w:rPr>
          <w:lang w:val="en-US"/>
        </w:rPr>
      </w:pPr>
      <w:r>
        <w:rPr>
          <w:rStyle w:val="FootnoteReference"/>
        </w:rPr>
        <w:footnoteRef/>
      </w:r>
      <w:r>
        <w:t xml:space="preserve"> EAC. (2024). </w:t>
      </w:r>
      <w:r w:rsidRPr="00A1178F">
        <w:t>EABC CEOs - EAC Secretary General meeting renews call to boost intra-EAC trade to 40% by 2030 and Rwanda's trade and investment ties with counterparts</w:t>
      </w:r>
      <w:r>
        <w:t xml:space="preserve">; </w:t>
      </w:r>
      <w:hyperlink r:id="rId1" w:anchor=":~:text=In%20her%20address%2C%20H.E.,%25%20to%2040%25%20by%202030" w:history="1">
        <w:r w:rsidRPr="001168AE">
          <w:rPr>
            <w:rStyle w:val="Hyperlink"/>
          </w:rPr>
          <w:t>https://www.eac.int/press-releases/157-trade/3189-eabc-ceos-eac-secretary-general-meeting-renews-call-to-boost-intra-eac-trade-to-40-by-2030-and-rwanda-s-trade-and-investment-ties-with-counterparts#:~:text=In%20her%20address%2C%20H.E.,%25%20to%2040%25%20by%202030</w:t>
        </w:r>
      </w:hyperlink>
      <w:r w:rsidRPr="00A1178F">
        <w:t>.</w:t>
      </w:r>
      <w:r>
        <w:t xml:space="preserve"> </w:t>
      </w:r>
    </w:p>
  </w:footnote>
  <w:footnote w:id="4">
    <w:p w14:paraId="09A34E38" w14:textId="3BA149C1" w:rsidR="00D4165B" w:rsidRPr="000F4C34" w:rsidRDefault="00D4165B" w:rsidP="00772FB8">
      <w:pPr>
        <w:pStyle w:val="FootnoteText"/>
        <w:ind w:left="142" w:hanging="142"/>
        <w:rPr>
          <w:lang w:val="en-US"/>
        </w:rPr>
      </w:pPr>
      <w:r>
        <w:rPr>
          <w:rStyle w:val="FootnoteReference"/>
        </w:rPr>
        <w:footnoteRef/>
      </w:r>
      <w:r w:rsidRPr="008A3E76">
        <w:t xml:space="preserve">EAC. (2025). Agriculture and Food Security; </w:t>
      </w:r>
      <w:hyperlink r:id="rId2" w:anchor=":~:text=EAC%27s%20Agenda%20for%20Agriculture%20and%20Food%20Security&amp;text=The%20sector%20accounts%20for%2025,the%20population%20in%20the%20region" w:history="1">
        <w:r w:rsidRPr="004637A0">
          <w:rPr>
            <w:rStyle w:val="Hyperlink"/>
          </w:rPr>
          <w:t>https://www.eac.int/agriculture#:~:text=EAC%27s%20Agenda%20for%20Agriculture%20and%20Food%20Security&amp;text=The%20sector%20accounts%20for%2025,the%20population%20in%20the%20region</w:t>
        </w:r>
      </w:hyperlink>
      <w:r>
        <w:t xml:space="preserve"> </w:t>
      </w:r>
      <w:r w:rsidRPr="008A3E76">
        <w:t xml:space="preserve">.  </w:t>
      </w:r>
    </w:p>
  </w:footnote>
  <w:footnote w:id="5">
    <w:p w14:paraId="58FC6E31" w14:textId="77777777" w:rsidR="00D4165B" w:rsidRPr="000F4C34" w:rsidRDefault="00D4165B" w:rsidP="00D4165B">
      <w:pPr>
        <w:pStyle w:val="FootnoteText"/>
        <w:rPr>
          <w:lang w:val="en-US"/>
        </w:rPr>
      </w:pPr>
      <w:r>
        <w:rPr>
          <w:rStyle w:val="FootnoteReference"/>
        </w:rPr>
        <w:footnoteRef/>
      </w:r>
      <w:r>
        <w:t xml:space="preserve"> </w:t>
      </w:r>
      <w:r>
        <w:rPr>
          <w:lang w:val="en-US"/>
        </w:rPr>
        <w:t>Ibid</w:t>
      </w:r>
    </w:p>
  </w:footnote>
  <w:footnote w:id="6">
    <w:p w14:paraId="671C4250" w14:textId="77777777" w:rsidR="00D4165B" w:rsidRPr="000F4C34" w:rsidRDefault="00D4165B" w:rsidP="00D4165B">
      <w:pPr>
        <w:pStyle w:val="FootnoteText"/>
        <w:rPr>
          <w:lang w:val="en-US"/>
        </w:rPr>
      </w:pPr>
      <w:r>
        <w:rPr>
          <w:rStyle w:val="FootnoteReference"/>
        </w:rPr>
        <w:footnoteRef/>
      </w:r>
      <w:r>
        <w:t xml:space="preserve"> </w:t>
      </w:r>
      <w:r>
        <w:rPr>
          <w:lang w:val="en-US"/>
        </w:rPr>
        <w:t>Ibid</w:t>
      </w:r>
    </w:p>
  </w:footnote>
  <w:footnote w:id="7">
    <w:p w14:paraId="37481E92" w14:textId="74C546B5" w:rsidR="0004277A" w:rsidRPr="0004277A" w:rsidRDefault="0004277A" w:rsidP="0004277A">
      <w:pPr>
        <w:pStyle w:val="FootnoteText"/>
        <w:ind w:left="0" w:firstLine="0"/>
        <w:rPr>
          <w:lang w:val="en-US"/>
        </w:rPr>
      </w:pPr>
      <w:r>
        <w:rPr>
          <w:rStyle w:val="FootnoteReference"/>
        </w:rPr>
        <w:footnoteRef/>
      </w:r>
      <w:r>
        <w:t xml:space="preserve"> </w:t>
      </w:r>
      <w:r w:rsidRPr="0004277A">
        <w:t>AFSA categorises Agroecological products as those meeting at least 6 the 13 principles of agroecology i.e., recycling, input reduction, soil health, animal health, biodiversity, synergy, economic diversification, co-creation of knowledge, social values, and diets, fairness, land and natural resource governance, and participation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4C11"/>
    <w:multiLevelType w:val="hybridMultilevel"/>
    <w:tmpl w:val="BF98C61A"/>
    <w:lvl w:ilvl="0" w:tplc="2000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20A5F79"/>
    <w:multiLevelType w:val="hybridMultilevel"/>
    <w:tmpl w:val="DAD6B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495698"/>
    <w:multiLevelType w:val="multilevel"/>
    <w:tmpl w:val="676881B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AD962BF"/>
    <w:multiLevelType w:val="hybridMultilevel"/>
    <w:tmpl w:val="A8CC2F5E"/>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0B6B3961"/>
    <w:multiLevelType w:val="hybridMultilevel"/>
    <w:tmpl w:val="213A0112"/>
    <w:lvl w:ilvl="0" w:tplc="20000017">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E3A033A"/>
    <w:multiLevelType w:val="multilevel"/>
    <w:tmpl w:val="C8DAFBE2"/>
    <w:lvl w:ilvl="0">
      <w:start w:val="5"/>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2976A64"/>
    <w:multiLevelType w:val="hybridMultilevel"/>
    <w:tmpl w:val="B1B033C6"/>
    <w:lvl w:ilvl="0" w:tplc="B660386C">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6BE2858"/>
    <w:multiLevelType w:val="hybridMultilevel"/>
    <w:tmpl w:val="31D2BB80"/>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D6568B0"/>
    <w:multiLevelType w:val="hybridMultilevel"/>
    <w:tmpl w:val="7F6816C6"/>
    <w:lvl w:ilvl="0" w:tplc="07EA08B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2A5BCC"/>
    <w:multiLevelType w:val="multilevel"/>
    <w:tmpl w:val="676881B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1F8B60CB"/>
    <w:multiLevelType w:val="hybridMultilevel"/>
    <w:tmpl w:val="2424E75C"/>
    <w:lvl w:ilvl="0" w:tplc="2000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28E68CE"/>
    <w:multiLevelType w:val="hybridMultilevel"/>
    <w:tmpl w:val="F9967C8C"/>
    <w:lvl w:ilvl="0" w:tplc="2000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23A11D20"/>
    <w:multiLevelType w:val="multilevel"/>
    <w:tmpl w:val="8452E1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3" w15:restartNumberingAfterBreak="0">
    <w:nsid w:val="2AF2531A"/>
    <w:multiLevelType w:val="hybridMultilevel"/>
    <w:tmpl w:val="C94AA55A"/>
    <w:lvl w:ilvl="0" w:tplc="2000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B20206D"/>
    <w:multiLevelType w:val="hybridMultilevel"/>
    <w:tmpl w:val="4462B338"/>
    <w:lvl w:ilvl="0" w:tplc="2000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5EA1E8D"/>
    <w:multiLevelType w:val="hybridMultilevel"/>
    <w:tmpl w:val="76040E8C"/>
    <w:lvl w:ilvl="0" w:tplc="2000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BCE1525"/>
    <w:multiLevelType w:val="hybridMultilevel"/>
    <w:tmpl w:val="B08A4D86"/>
    <w:lvl w:ilvl="0" w:tplc="728A7356">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5B459E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8450754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0224CC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64A608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9DE75B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186701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5C430B4">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1A200A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42754DAA"/>
    <w:multiLevelType w:val="multilevel"/>
    <w:tmpl w:val="73086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2B0F04"/>
    <w:multiLevelType w:val="hybridMultilevel"/>
    <w:tmpl w:val="65EEC6EA"/>
    <w:lvl w:ilvl="0" w:tplc="2000001B">
      <w:start w:val="1"/>
      <w:numFmt w:val="lowerRoman"/>
      <w:lvlText w:val="%1."/>
      <w:lvlJc w:val="right"/>
      <w:pPr>
        <w:ind w:left="1130" w:hanging="360"/>
      </w:pPr>
    </w:lvl>
    <w:lvl w:ilvl="1" w:tplc="08090019" w:tentative="1">
      <w:start w:val="1"/>
      <w:numFmt w:val="lowerLetter"/>
      <w:lvlText w:val="%2."/>
      <w:lvlJc w:val="left"/>
      <w:pPr>
        <w:ind w:left="1850" w:hanging="360"/>
      </w:pPr>
    </w:lvl>
    <w:lvl w:ilvl="2" w:tplc="0809001B" w:tentative="1">
      <w:start w:val="1"/>
      <w:numFmt w:val="lowerRoman"/>
      <w:lvlText w:val="%3."/>
      <w:lvlJc w:val="right"/>
      <w:pPr>
        <w:ind w:left="2570" w:hanging="180"/>
      </w:pPr>
    </w:lvl>
    <w:lvl w:ilvl="3" w:tplc="0809000F" w:tentative="1">
      <w:start w:val="1"/>
      <w:numFmt w:val="decimal"/>
      <w:lvlText w:val="%4."/>
      <w:lvlJc w:val="left"/>
      <w:pPr>
        <w:ind w:left="3290" w:hanging="360"/>
      </w:pPr>
    </w:lvl>
    <w:lvl w:ilvl="4" w:tplc="08090019" w:tentative="1">
      <w:start w:val="1"/>
      <w:numFmt w:val="lowerLetter"/>
      <w:lvlText w:val="%5."/>
      <w:lvlJc w:val="left"/>
      <w:pPr>
        <w:ind w:left="4010" w:hanging="360"/>
      </w:pPr>
    </w:lvl>
    <w:lvl w:ilvl="5" w:tplc="0809001B" w:tentative="1">
      <w:start w:val="1"/>
      <w:numFmt w:val="lowerRoman"/>
      <w:lvlText w:val="%6."/>
      <w:lvlJc w:val="right"/>
      <w:pPr>
        <w:ind w:left="4730" w:hanging="180"/>
      </w:pPr>
    </w:lvl>
    <w:lvl w:ilvl="6" w:tplc="0809000F" w:tentative="1">
      <w:start w:val="1"/>
      <w:numFmt w:val="decimal"/>
      <w:lvlText w:val="%7."/>
      <w:lvlJc w:val="left"/>
      <w:pPr>
        <w:ind w:left="5450" w:hanging="360"/>
      </w:pPr>
    </w:lvl>
    <w:lvl w:ilvl="7" w:tplc="08090019" w:tentative="1">
      <w:start w:val="1"/>
      <w:numFmt w:val="lowerLetter"/>
      <w:lvlText w:val="%8."/>
      <w:lvlJc w:val="left"/>
      <w:pPr>
        <w:ind w:left="6170" w:hanging="360"/>
      </w:pPr>
    </w:lvl>
    <w:lvl w:ilvl="8" w:tplc="0809001B" w:tentative="1">
      <w:start w:val="1"/>
      <w:numFmt w:val="lowerRoman"/>
      <w:lvlText w:val="%9."/>
      <w:lvlJc w:val="right"/>
      <w:pPr>
        <w:ind w:left="6890" w:hanging="180"/>
      </w:pPr>
    </w:lvl>
  </w:abstractNum>
  <w:abstractNum w:abstractNumId="19" w15:restartNumberingAfterBreak="0">
    <w:nsid w:val="47345C33"/>
    <w:multiLevelType w:val="hybridMultilevel"/>
    <w:tmpl w:val="DB060934"/>
    <w:lvl w:ilvl="0" w:tplc="20000011">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7815C42"/>
    <w:multiLevelType w:val="hybridMultilevel"/>
    <w:tmpl w:val="355C704E"/>
    <w:lvl w:ilvl="0" w:tplc="2000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8F80742"/>
    <w:multiLevelType w:val="hybridMultilevel"/>
    <w:tmpl w:val="25EEA2A6"/>
    <w:lvl w:ilvl="0" w:tplc="2000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106553"/>
    <w:multiLevelType w:val="hybridMultilevel"/>
    <w:tmpl w:val="F38865DA"/>
    <w:lvl w:ilvl="0" w:tplc="0409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4D7A0D69"/>
    <w:multiLevelType w:val="multilevel"/>
    <w:tmpl w:val="43B6E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0900DF"/>
    <w:multiLevelType w:val="hybridMultilevel"/>
    <w:tmpl w:val="2DE4CC44"/>
    <w:lvl w:ilvl="0" w:tplc="2000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2EE2B06"/>
    <w:multiLevelType w:val="multilevel"/>
    <w:tmpl w:val="676881BC"/>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58E91D4E"/>
    <w:multiLevelType w:val="multilevel"/>
    <w:tmpl w:val="06402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2E95381"/>
    <w:multiLevelType w:val="multilevel"/>
    <w:tmpl w:val="851E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FA2966"/>
    <w:multiLevelType w:val="hybridMultilevel"/>
    <w:tmpl w:val="DA22E0B0"/>
    <w:lvl w:ilvl="0" w:tplc="2000001B">
      <w:start w:val="1"/>
      <w:numFmt w:val="lowerRoman"/>
      <w:lvlText w:val="%1."/>
      <w:lvlJc w:val="righ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003750528">
    <w:abstractNumId w:val="16"/>
  </w:num>
  <w:num w:numId="2" w16cid:durableId="390546672">
    <w:abstractNumId w:val="25"/>
  </w:num>
  <w:num w:numId="3" w16cid:durableId="1666125644">
    <w:abstractNumId w:val="0"/>
  </w:num>
  <w:num w:numId="4" w16cid:durableId="1845632790">
    <w:abstractNumId w:val="21"/>
  </w:num>
  <w:num w:numId="5" w16cid:durableId="559757122">
    <w:abstractNumId w:val="9"/>
  </w:num>
  <w:num w:numId="6" w16cid:durableId="246816035">
    <w:abstractNumId w:val="1"/>
  </w:num>
  <w:num w:numId="7" w16cid:durableId="1963075743">
    <w:abstractNumId w:val="2"/>
  </w:num>
  <w:num w:numId="8" w16cid:durableId="1908028473">
    <w:abstractNumId w:val="14"/>
  </w:num>
  <w:num w:numId="9" w16cid:durableId="1319460786">
    <w:abstractNumId w:val="28"/>
  </w:num>
  <w:num w:numId="10" w16cid:durableId="1315794974">
    <w:abstractNumId w:val="8"/>
  </w:num>
  <w:num w:numId="11" w16cid:durableId="452401481">
    <w:abstractNumId w:val="20"/>
  </w:num>
  <w:num w:numId="12" w16cid:durableId="2084788216">
    <w:abstractNumId w:val="10"/>
  </w:num>
  <w:num w:numId="13" w16cid:durableId="1509365556">
    <w:abstractNumId w:val="23"/>
  </w:num>
  <w:num w:numId="14" w16cid:durableId="87191247">
    <w:abstractNumId w:val="24"/>
  </w:num>
  <w:num w:numId="15" w16cid:durableId="1975155">
    <w:abstractNumId w:val="13"/>
  </w:num>
  <w:num w:numId="16" w16cid:durableId="848787737">
    <w:abstractNumId w:val="4"/>
  </w:num>
  <w:num w:numId="17" w16cid:durableId="999962621">
    <w:abstractNumId w:val="12"/>
  </w:num>
  <w:num w:numId="18" w16cid:durableId="1133719068">
    <w:abstractNumId w:val="15"/>
  </w:num>
  <w:num w:numId="19" w16cid:durableId="666372151">
    <w:abstractNumId w:val="19"/>
  </w:num>
  <w:num w:numId="20" w16cid:durableId="80758822">
    <w:abstractNumId w:val="6"/>
  </w:num>
  <w:num w:numId="21" w16cid:durableId="437139261">
    <w:abstractNumId w:val="27"/>
  </w:num>
  <w:num w:numId="22" w16cid:durableId="66418453">
    <w:abstractNumId w:val="26"/>
  </w:num>
  <w:num w:numId="23" w16cid:durableId="1059283862">
    <w:abstractNumId w:val="17"/>
  </w:num>
  <w:num w:numId="24" w16cid:durableId="2145004876">
    <w:abstractNumId w:val="22"/>
  </w:num>
  <w:num w:numId="25" w16cid:durableId="2022319433">
    <w:abstractNumId w:val="7"/>
  </w:num>
  <w:num w:numId="26" w16cid:durableId="369231597">
    <w:abstractNumId w:val="3"/>
  </w:num>
  <w:num w:numId="27" w16cid:durableId="1318456494">
    <w:abstractNumId w:val="11"/>
  </w:num>
  <w:num w:numId="28" w16cid:durableId="531109353">
    <w:abstractNumId w:val="18"/>
  </w:num>
  <w:num w:numId="29" w16cid:durableId="18042330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687A"/>
    <w:rsid w:val="00001570"/>
    <w:rsid w:val="0001054E"/>
    <w:rsid w:val="00011E82"/>
    <w:rsid w:val="00013924"/>
    <w:rsid w:val="00015DE2"/>
    <w:rsid w:val="00024EE0"/>
    <w:rsid w:val="00026D05"/>
    <w:rsid w:val="0003227E"/>
    <w:rsid w:val="00035652"/>
    <w:rsid w:val="00037AD9"/>
    <w:rsid w:val="0004162F"/>
    <w:rsid w:val="0004277A"/>
    <w:rsid w:val="0004357B"/>
    <w:rsid w:val="00060525"/>
    <w:rsid w:val="000730B6"/>
    <w:rsid w:val="00075809"/>
    <w:rsid w:val="00082FEB"/>
    <w:rsid w:val="00084722"/>
    <w:rsid w:val="00092D0E"/>
    <w:rsid w:val="000972D5"/>
    <w:rsid w:val="000A0866"/>
    <w:rsid w:val="000A3FCF"/>
    <w:rsid w:val="000B292E"/>
    <w:rsid w:val="000C2C38"/>
    <w:rsid w:val="000C67A3"/>
    <w:rsid w:val="000F062F"/>
    <w:rsid w:val="00102070"/>
    <w:rsid w:val="00103871"/>
    <w:rsid w:val="001102D4"/>
    <w:rsid w:val="0011462D"/>
    <w:rsid w:val="00114CFD"/>
    <w:rsid w:val="001255B8"/>
    <w:rsid w:val="00127A8B"/>
    <w:rsid w:val="0013036C"/>
    <w:rsid w:val="00131E6E"/>
    <w:rsid w:val="00135AD3"/>
    <w:rsid w:val="00144DF9"/>
    <w:rsid w:val="00145394"/>
    <w:rsid w:val="00160215"/>
    <w:rsid w:val="001639CA"/>
    <w:rsid w:val="00164F32"/>
    <w:rsid w:val="001714AB"/>
    <w:rsid w:val="0017602A"/>
    <w:rsid w:val="00180DD8"/>
    <w:rsid w:val="00187783"/>
    <w:rsid w:val="00187C8D"/>
    <w:rsid w:val="001935FC"/>
    <w:rsid w:val="001A18FB"/>
    <w:rsid w:val="001A224A"/>
    <w:rsid w:val="001A3324"/>
    <w:rsid w:val="001A5416"/>
    <w:rsid w:val="001A5EB5"/>
    <w:rsid w:val="001B2815"/>
    <w:rsid w:val="001B4086"/>
    <w:rsid w:val="001B4BA9"/>
    <w:rsid w:val="001B6BAD"/>
    <w:rsid w:val="001C2E8E"/>
    <w:rsid w:val="001C7244"/>
    <w:rsid w:val="001D18FA"/>
    <w:rsid w:val="001D1A86"/>
    <w:rsid w:val="001D38E8"/>
    <w:rsid w:val="001E3015"/>
    <w:rsid w:val="001E6407"/>
    <w:rsid w:val="001E6544"/>
    <w:rsid w:val="001F3DF9"/>
    <w:rsid w:val="001F44C1"/>
    <w:rsid w:val="00204C50"/>
    <w:rsid w:val="00207A43"/>
    <w:rsid w:val="002102C2"/>
    <w:rsid w:val="00211AF9"/>
    <w:rsid w:val="00227BFD"/>
    <w:rsid w:val="002315D7"/>
    <w:rsid w:val="00246ED0"/>
    <w:rsid w:val="00250C18"/>
    <w:rsid w:val="002515DC"/>
    <w:rsid w:val="00252238"/>
    <w:rsid w:val="0025718A"/>
    <w:rsid w:val="002619CA"/>
    <w:rsid w:val="0026340E"/>
    <w:rsid w:val="00264463"/>
    <w:rsid w:val="00265A84"/>
    <w:rsid w:val="002672C4"/>
    <w:rsid w:val="00270F10"/>
    <w:rsid w:val="00274D92"/>
    <w:rsid w:val="00275F91"/>
    <w:rsid w:val="0028328F"/>
    <w:rsid w:val="002A7727"/>
    <w:rsid w:val="002B490A"/>
    <w:rsid w:val="002B493E"/>
    <w:rsid w:val="002B5C29"/>
    <w:rsid w:val="002C655F"/>
    <w:rsid w:val="002C7E30"/>
    <w:rsid w:val="002D54E6"/>
    <w:rsid w:val="002E74D0"/>
    <w:rsid w:val="002F522B"/>
    <w:rsid w:val="00300CDC"/>
    <w:rsid w:val="00323595"/>
    <w:rsid w:val="003236EB"/>
    <w:rsid w:val="00326C97"/>
    <w:rsid w:val="00326D3D"/>
    <w:rsid w:val="0033507B"/>
    <w:rsid w:val="003371F1"/>
    <w:rsid w:val="00343660"/>
    <w:rsid w:val="00350D21"/>
    <w:rsid w:val="00353478"/>
    <w:rsid w:val="00353A51"/>
    <w:rsid w:val="00355C48"/>
    <w:rsid w:val="00360B92"/>
    <w:rsid w:val="00362539"/>
    <w:rsid w:val="00367E27"/>
    <w:rsid w:val="00370E0C"/>
    <w:rsid w:val="003714B1"/>
    <w:rsid w:val="00373451"/>
    <w:rsid w:val="00374E95"/>
    <w:rsid w:val="00393C8C"/>
    <w:rsid w:val="00394CAE"/>
    <w:rsid w:val="003A1873"/>
    <w:rsid w:val="003A278A"/>
    <w:rsid w:val="003B3497"/>
    <w:rsid w:val="003B3DA7"/>
    <w:rsid w:val="003B7905"/>
    <w:rsid w:val="003C258A"/>
    <w:rsid w:val="003C65BA"/>
    <w:rsid w:val="003D04D5"/>
    <w:rsid w:val="003D29A2"/>
    <w:rsid w:val="003D3177"/>
    <w:rsid w:val="003F10D7"/>
    <w:rsid w:val="003F51C4"/>
    <w:rsid w:val="003F5656"/>
    <w:rsid w:val="00400D1D"/>
    <w:rsid w:val="00404E78"/>
    <w:rsid w:val="00410C8F"/>
    <w:rsid w:val="00413855"/>
    <w:rsid w:val="00414E26"/>
    <w:rsid w:val="0042097A"/>
    <w:rsid w:val="00423CE9"/>
    <w:rsid w:val="00424C68"/>
    <w:rsid w:val="00425B34"/>
    <w:rsid w:val="00441236"/>
    <w:rsid w:val="00446B86"/>
    <w:rsid w:val="00446BEF"/>
    <w:rsid w:val="00450AAF"/>
    <w:rsid w:val="00452B87"/>
    <w:rsid w:val="00464599"/>
    <w:rsid w:val="0047266A"/>
    <w:rsid w:val="00472D1E"/>
    <w:rsid w:val="0047538A"/>
    <w:rsid w:val="00483AE9"/>
    <w:rsid w:val="00487D93"/>
    <w:rsid w:val="00495E66"/>
    <w:rsid w:val="0049661A"/>
    <w:rsid w:val="004A1A58"/>
    <w:rsid w:val="004A2D57"/>
    <w:rsid w:val="004A44C4"/>
    <w:rsid w:val="004A6C7D"/>
    <w:rsid w:val="004B4229"/>
    <w:rsid w:val="004C2B59"/>
    <w:rsid w:val="004C6DD8"/>
    <w:rsid w:val="004C790D"/>
    <w:rsid w:val="004C7F08"/>
    <w:rsid w:val="004F7398"/>
    <w:rsid w:val="005051D0"/>
    <w:rsid w:val="00505C67"/>
    <w:rsid w:val="0051504A"/>
    <w:rsid w:val="00515404"/>
    <w:rsid w:val="00520489"/>
    <w:rsid w:val="00521045"/>
    <w:rsid w:val="00526893"/>
    <w:rsid w:val="00530CEA"/>
    <w:rsid w:val="00533512"/>
    <w:rsid w:val="005344C8"/>
    <w:rsid w:val="00536BE4"/>
    <w:rsid w:val="005370FF"/>
    <w:rsid w:val="00540613"/>
    <w:rsid w:val="00544BD6"/>
    <w:rsid w:val="005453F7"/>
    <w:rsid w:val="00551FD2"/>
    <w:rsid w:val="005532F0"/>
    <w:rsid w:val="00560557"/>
    <w:rsid w:val="00567305"/>
    <w:rsid w:val="00573B23"/>
    <w:rsid w:val="00584684"/>
    <w:rsid w:val="0058590B"/>
    <w:rsid w:val="00592E04"/>
    <w:rsid w:val="005954A1"/>
    <w:rsid w:val="005A5961"/>
    <w:rsid w:val="005A73A8"/>
    <w:rsid w:val="005D05A9"/>
    <w:rsid w:val="005D3F85"/>
    <w:rsid w:val="005E6AD7"/>
    <w:rsid w:val="00602E7C"/>
    <w:rsid w:val="00603DAB"/>
    <w:rsid w:val="00610695"/>
    <w:rsid w:val="006112B9"/>
    <w:rsid w:val="00611970"/>
    <w:rsid w:val="00613E50"/>
    <w:rsid w:val="0061661D"/>
    <w:rsid w:val="00617B6D"/>
    <w:rsid w:val="0062038E"/>
    <w:rsid w:val="00623463"/>
    <w:rsid w:val="00633335"/>
    <w:rsid w:val="00640771"/>
    <w:rsid w:val="00644B1D"/>
    <w:rsid w:val="00654ABA"/>
    <w:rsid w:val="00655FF0"/>
    <w:rsid w:val="00661125"/>
    <w:rsid w:val="006620AD"/>
    <w:rsid w:val="0066729D"/>
    <w:rsid w:val="006710B7"/>
    <w:rsid w:val="0067503D"/>
    <w:rsid w:val="00677DC3"/>
    <w:rsid w:val="006847EE"/>
    <w:rsid w:val="006B0DE2"/>
    <w:rsid w:val="006B4A32"/>
    <w:rsid w:val="006B5B3A"/>
    <w:rsid w:val="006C704E"/>
    <w:rsid w:val="006D3C21"/>
    <w:rsid w:val="006D3F5F"/>
    <w:rsid w:val="006E5C7C"/>
    <w:rsid w:val="006E7030"/>
    <w:rsid w:val="006E7C56"/>
    <w:rsid w:val="006F757F"/>
    <w:rsid w:val="0070156F"/>
    <w:rsid w:val="00704EE5"/>
    <w:rsid w:val="00706DA7"/>
    <w:rsid w:val="0071363B"/>
    <w:rsid w:val="007208FD"/>
    <w:rsid w:val="0072126D"/>
    <w:rsid w:val="00721FB1"/>
    <w:rsid w:val="00740B0A"/>
    <w:rsid w:val="00740E07"/>
    <w:rsid w:val="00753CC6"/>
    <w:rsid w:val="0075428A"/>
    <w:rsid w:val="00756160"/>
    <w:rsid w:val="00772FB8"/>
    <w:rsid w:val="00773206"/>
    <w:rsid w:val="00781514"/>
    <w:rsid w:val="007843B3"/>
    <w:rsid w:val="007917F8"/>
    <w:rsid w:val="00794C8B"/>
    <w:rsid w:val="00795FA9"/>
    <w:rsid w:val="00797A80"/>
    <w:rsid w:val="007A46FB"/>
    <w:rsid w:val="007A6F36"/>
    <w:rsid w:val="007C07CB"/>
    <w:rsid w:val="007C4A04"/>
    <w:rsid w:val="007C5E14"/>
    <w:rsid w:val="007C687A"/>
    <w:rsid w:val="007C7124"/>
    <w:rsid w:val="007D3CA6"/>
    <w:rsid w:val="007F63F4"/>
    <w:rsid w:val="00801FF5"/>
    <w:rsid w:val="008069CC"/>
    <w:rsid w:val="008115EB"/>
    <w:rsid w:val="00814911"/>
    <w:rsid w:val="008150AD"/>
    <w:rsid w:val="00824CEF"/>
    <w:rsid w:val="00833DDD"/>
    <w:rsid w:val="00836768"/>
    <w:rsid w:val="00837B69"/>
    <w:rsid w:val="00850FA3"/>
    <w:rsid w:val="0085272D"/>
    <w:rsid w:val="00852AD2"/>
    <w:rsid w:val="00862F10"/>
    <w:rsid w:val="0086553F"/>
    <w:rsid w:val="00881A97"/>
    <w:rsid w:val="00882E83"/>
    <w:rsid w:val="00885139"/>
    <w:rsid w:val="0088526A"/>
    <w:rsid w:val="00885761"/>
    <w:rsid w:val="008A7E30"/>
    <w:rsid w:val="008B3022"/>
    <w:rsid w:val="008B4C65"/>
    <w:rsid w:val="008B6ADF"/>
    <w:rsid w:val="008B6DD1"/>
    <w:rsid w:val="008B783A"/>
    <w:rsid w:val="008C2852"/>
    <w:rsid w:val="008C2D4D"/>
    <w:rsid w:val="008D1DAC"/>
    <w:rsid w:val="008E3DD2"/>
    <w:rsid w:val="008F21A5"/>
    <w:rsid w:val="008F5D19"/>
    <w:rsid w:val="00900A89"/>
    <w:rsid w:val="00902908"/>
    <w:rsid w:val="00902B97"/>
    <w:rsid w:val="00910219"/>
    <w:rsid w:val="00914838"/>
    <w:rsid w:val="00915D5A"/>
    <w:rsid w:val="009206F7"/>
    <w:rsid w:val="00923114"/>
    <w:rsid w:val="009246BA"/>
    <w:rsid w:val="009321D3"/>
    <w:rsid w:val="00933091"/>
    <w:rsid w:val="00933615"/>
    <w:rsid w:val="00933690"/>
    <w:rsid w:val="0093387E"/>
    <w:rsid w:val="009523EF"/>
    <w:rsid w:val="00957D09"/>
    <w:rsid w:val="00964E9D"/>
    <w:rsid w:val="0097144B"/>
    <w:rsid w:val="0097228B"/>
    <w:rsid w:val="00992278"/>
    <w:rsid w:val="009949FE"/>
    <w:rsid w:val="00995DB9"/>
    <w:rsid w:val="009A28FA"/>
    <w:rsid w:val="009A3508"/>
    <w:rsid w:val="009A4A17"/>
    <w:rsid w:val="009A68D9"/>
    <w:rsid w:val="009A7010"/>
    <w:rsid w:val="009B25AE"/>
    <w:rsid w:val="009B2A83"/>
    <w:rsid w:val="009C7811"/>
    <w:rsid w:val="009D15FC"/>
    <w:rsid w:val="009D2411"/>
    <w:rsid w:val="009D5AB5"/>
    <w:rsid w:val="009E11F4"/>
    <w:rsid w:val="009E1E52"/>
    <w:rsid w:val="009E3008"/>
    <w:rsid w:val="009E3290"/>
    <w:rsid w:val="009E368C"/>
    <w:rsid w:val="009F3BC0"/>
    <w:rsid w:val="00A061C9"/>
    <w:rsid w:val="00A12A33"/>
    <w:rsid w:val="00A13CBE"/>
    <w:rsid w:val="00A21707"/>
    <w:rsid w:val="00A22AD0"/>
    <w:rsid w:val="00A36874"/>
    <w:rsid w:val="00A42D92"/>
    <w:rsid w:val="00A465A7"/>
    <w:rsid w:val="00A46FDB"/>
    <w:rsid w:val="00A53E45"/>
    <w:rsid w:val="00A62210"/>
    <w:rsid w:val="00A6608F"/>
    <w:rsid w:val="00A7228A"/>
    <w:rsid w:val="00A7707C"/>
    <w:rsid w:val="00A77B5E"/>
    <w:rsid w:val="00A82D69"/>
    <w:rsid w:val="00A835D2"/>
    <w:rsid w:val="00A90A46"/>
    <w:rsid w:val="00A935AE"/>
    <w:rsid w:val="00A93D29"/>
    <w:rsid w:val="00AA0F57"/>
    <w:rsid w:val="00AA3B27"/>
    <w:rsid w:val="00AB0494"/>
    <w:rsid w:val="00AB492A"/>
    <w:rsid w:val="00AB5D0A"/>
    <w:rsid w:val="00AB6624"/>
    <w:rsid w:val="00AC0478"/>
    <w:rsid w:val="00AC10AF"/>
    <w:rsid w:val="00AC2884"/>
    <w:rsid w:val="00AD0729"/>
    <w:rsid w:val="00AD4439"/>
    <w:rsid w:val="00AD487D"/>
    <w:rsid w:val="00AD7080"/>
    <w:rsid w:val="00AF76CB"/>
    <w:rsid w:val="00B3278B"/>
    <w:rsid w:val="00B435B9"/>
    <w:rsid w:val="00B5225E"/>
    <w:rsid w:val="00B55C38"/>
    <w:rsid w:val="00B67CA3"/>
    <w:rsid w:val="00B7368D"/>
    <w:rsid w:val="00B80EEC"/>
    <w:rsid w:val="00B91871"/>
    <w:rsid w:val="00B9315A"/>
    <w:rsid w:val="00B9632C"/>
    <w:rsid w:val="00BA4438"/>
    <w:rsid w:val="00BA675D"/>
    <w:rsid w:val="00BB2714"/>
    <w:rsid w:val="00BC03C1"/>
    <w:rsid w:val="00BC2ED2"/>
    <w:rsid w:val="00BC38FB"/>
    <w:rsid w:val="00BC74D0"/>
    <w:rsid w:val="00BC7707"/>
    <w:rsid w:val="00BD015D"/>
    <w:rsid w:val="00BD1C6A"/>
    <w:rsid w:val="00BD55BF"/>
    <w:rsid w:val="00BE3522"/>
    <w:rsid w:val="00BE68AD"/>
    <w:rsid w:val="00BF20CC"/>
    <w:rsid w:val="00BF6362"/>
    <w:rsid w:val="00C25932"/>
    <w:rsid w:val="00C447E8"/>
    <w:rsid w:val="00C45ED6"/>
    <w:rsid w:val="00C51E96"/>
    <w:rsid w:val="00C615E1"/>
    <w:rsid w:val="00C61698"/>
    <w:rsid w:val="00C627AE"/>
    <w:rsid w:val="00C7730D"/>
    <w:rsid w:val="00C846A7"/>
    <w:rsid w:val="00C84D3E"/>
    <w:rsid w:val="00C8547C"/>
    <w:rsid w:val="00C85967"/>
    <w:rsid w:val="00C867A1"/>
    <w:rsid w:val="00C91C40"/>
    <w:rsid w:val="00C929FC"/>
    <w:rsid w:val="00CA0D9B"/>
    <w:rsid w:val="00CA192F"/>
    <w:rsid w:val="00CA2A81"/>
    <w:rsid w:val="00CB3AB8"/>
    <w:rsid w:val="00CB5142"/>
    <w:rsid w:val="00CB67EB"/>
    <w:rsid w:val="00CB7FE7"/>
    <w:rsid w:val="00CC2FF1"/>
    <w:rsid w:val="00CC6DD0"/>
    <w:rsid w:val="00CD2120"/>
    <w:rsid w:val="00CD3945"/>
    <w:rsid w:val="00CE7917"/>
    <w:rsid w:val="00CF26D3"/>
    <w:rsid w:val="00CF7415"/>
    <w:rsid w:val="00D00CBB"/>
    <w:rsid w:val="00D06B0C"/>
    <w:rsid w:val="00D151FC"/>
    <w:rsid w:val="00D1631C"/>
    <w:rsid w:val="00D203AB"/>
    <w:rsid w:val="00D2043A"/>
    <w:rsid w:val="00D278FA"/>
    <w:rsid w:val="00D320D3"/>
    <w:rsid w:val="00D415A3"/>
    <w:rsid w:val="00D4165B"/>
    <w:rsid w:val="00D53643"/>
    <w:rsid w:val="00D53880"/>
    <w:rsid w:val="00D5496E"/>
    <w:rsid w:val="00D60D2D"/>
    <w:rsid w:val="00D66828"/>
    <w:rsid w:val="00D70764"/>
    <w:rsid w:val="00D75671"/>
    <w:rsid w:val="00D7777C"/>
    <w:rsid w:val="00D803C0"/>
    <w:rsid w:val="00D810BE"/>
    <w:rsid w:val="00D812AC"/>
    <w:rsid w:val="00D812E8"/>
    <w:rsid w:val="00D8310D"/>
    <w:rsid w:val="00D8399D"/>
    <w:rsid w:val="00D86E05"/>
    <w:rsid w:val="00D90CAF"/>
    <w:rsid w:val="00D966A0"/>
    <w:rsid w:val="00DA2487"/>
    <w:rsid w:val="00DA3034"/>
    <w:rsid w:val="00DA4DC8"/>
    <w:rsid w:val="00DB350C"/>
    <w:rsid w:val="00DB7BAC"/>
    <w:rsid w:val="00DC0BBC"/>
    <w:rsid w:val="00DC7DAA"/>
    <w:rsid w:val="00DE0615"/>
    <w:rsid w:val="00DE178B"/>
    <w:rsid w:val="00DE7337"/>
    <w:rsid w:val="00DF00B6"/>
    <w:rsid w:val="00DF42EF"/>
    <w:rsid w:val="00E005A8"/>
    <w:rsid w:val="00E02F74"/>
    <w:rsid w:val="00E03930"/>
    <w:rsid w:val="00E04D8B"/>
    <w:rsid w:val="00E06D75"/>
    <w:rsid w:val="00E0706D"/>
    <w:rsid w:val="00E11AE0"/>
    <w:rsid w:val="00E212EC"/>
    <w:rsid w:val="00E31983"/>
    <w:rsid w:val="00E44954"/>
    <w:rsid w:val="00E61729"/>
    <w:rsid w:val="00E82C8B"/>
    <w:rsid w:val="00E83270"/>
    <w:rsid w:val="00EA1B2A"/>
    <w:rsid w:val="00EA42FC"/>
    <w:rsid w:val="00EB366F"/>
    <w:rsid w:val="00EB5048"/>
    <w:rsid w:val="00EB5923"/>
    <w:rsid w:val="00EC2859"/>
    <w:rsid w:val="00ED0C5C"/>
    <w:rsid w:val="00ED1AD4"/>
    <w:rsid w:val="00ED766E"/>
    <w:rsid w:val="00EE1F34"/>
    <w:rsid w:val="00EE7914"/>
    <w:rsid w:val="00EF5EA5"/>
    <w:rsid w:val="00F05114"/>
    <w:rsid w:val="00F10601"/>
    <w:rsid w:val="00F10AFE"/>
    <w:rsid w:val="00F1565F"/>
    <w:rsid w:val="00F24985"/>
    <w:rsid w:val="00F25BB7"/>
    <w:rsid w:val="00F26366"/>
    <w:rsid w:val="00F26FA1"/>
    <w:rsid w:val="00F27685"/>
    <w:rsid w:val="00F329CC"/>
    <w:rsid w:val="00F40170"/>
    <w:rsid w:val="00F47207"/>
    <w:rsid w:val="00F4720F"/>
    <w:rsid w:val="00F50F1D"/>
    <w:rsid w:val="00F6254D"/>
    <w:rsid w:val="00F67940"/>
    <w:rsid w:val="00F80D79"/>
    <w:rsid w:val="00FA1C26"/>
    <w:rsid w:val="00FA2187"/>
    <w:rsid w:val="00FA4ACC"/>
    <w:rsid w:val="00FA5172"/>
    <w:rsid w:val="00FB3822"/>
    <w:rsid w:val="00FB4927"/>
    <w:rsid w:val="00FB746E"/>
    <w:rsid w:val="00FC0F9E"/>
    <w:rsid w:val="00FE18B8"/>
    <w:rsid w:val="00FE46C2"/>
    <w:rsid w:val="00FF58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0103C"/>
  <w15:docId w15:val="{05DC2A0A-53C1-4B13-A8D4-705CC5A75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0AFE"/>
    <w:pPr>
      <w:spacing w:after="5" w:line="249" w:lineRule="auto"/>
      <w:ind w:left="370" w:hanging="370"/>
      <w:jc w:val="both"/>
    </w:pPr>
    <w:rPr>
      <w:rFonts w:ascii="Calibri" w:eastAsia="Calibri" w:hAnsi="Calibri" w:cs="Calibri"/>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n,footnote text,Footnote Text 2,Footnotes,ft,fn cafc,Footnote ak,Footnotes Char,Footnote ak Char,footnote citation,Footnotes Char Char,Footnote Text Char Char,fn Char Char,footnote text Char Char Char Ch,Ca,C,footnote text Char Char,f"/>
    <w:basedOn w:val="Normal"/>
    <w:link w:val="FootnoteTextChar"/>
    <w:uiPriority w:val="99"/>
    <w:unhideWhenUsed/>
    <w:qFormat/>
    <w:rsid w:val="00F80D79"/>
    <w:pPr>
      <w:spacing w:after="0" w:line="240" w:lineRule="auto"/>
    </w:pPr>
    <w:rPr>
      <w:sz w:val="20"/>
      <w:szCs w:val="20"/>
    </w:rPr>
  </w:style>
  <w:style w:type="character" w:customStyle="1" w:styleId="FootnoteTextChar">
    <w:name w:val="Footnote Text Char"/>
    <w:aliases w:val="fn Char,footnote text Char,Footnote Text 2 Char,Footnotes Char1,ft Char,fn cafc Char,Footnote ak Char1,Footnotes Char Char1,Footnote ak Char Char,footnote citation Char,Footnotes Char Char Char,Footnote Text Char Char Char,Ca Char"/>
    <w:basedOn w:val="DefaultParagraphFont"/>
    <w:link w:val="FootnoteText"/>
    <w:uiPriority w:val="99"/>
    <w:rsid w:val="00F80D79"/>
    <w:rPr>
      <w:rFonts w:ascii="Calibri" w:eastAsia="Calibri" w:hAnsi="Calibri" w:cs="Calibri"/>
      <w:color w:val="000000"/>
      <w:sz w:val="20"/>
      <w:szCs w:val="20"/>
    </w:rPr>
  </w:style>
  <w:style w:type="character" w:styleId="FootnoteReference">
    <w:name w:val="footnote reference"/>
    <w:aliases w:val="Ref,de nota al pie,BVI fnr,(Footnote Reference),Footnote Reference/,16 Point,Superscript 6 Point,Ref. de nota de rodapé2,4_G,ftref,(Diplomarbeit FZ),註腳內容"/>
    <w:basedOn w:val="DefaultParagraphFont"/>
    <w:uiPriority w:val="99"/>
    <w:unhideWhenUsed/>
    <w:qFormat/>
    <w:rsid w:val="00F80D79"/>
    <w:rPr>
      <w:vertAlign w:val="superscript"/>
    </w:rPr>
  </w:style>
  <w:style w:type="character" w:styleId="Hyperlink">
    <w:name w:val="Hyperlink"/>
    <w:basedOn w:val="DefaultParagraphFont"/>
    <w:uiPriority w:val="99"/>
    <w:unhideWhenUsed/>
    <w:rsid w:val="007A6F36"/>
    <w:rPr>
      <w:color w:val="467886" w:themeColor="hyperlink"/>
      <w:u w:val="single"/>
    </w:rPr>
  </w:style>
  <w:style w:type="character" w:styleId="UnresolvedMention">
    <w:name w:val="Unresolved Mention"/>
    <w:basedOn w:val="DefaultParagraphFont"/>
    <w:uiPriority w:val="99"/>
    <w:semiHidden/>
    <w:unhideWhenUsed/>
    <w:rsid w:val="007A6F36"/>
    <w:rPr>
      <w:color w:val="605E5C"/>
      <w:shd w:val="clear" w:color="auto" w:fill="E1DFDD"/>
    </w:rPr>
  </w:style>
  <w:style w:type="paragraph" w:styleId="ListParagraph">
    <w:name w:val="List Paragraph"/>
    <w:basedOn w:val="Normal"/>
    <w:uiPriority w:val="34"/>
    <w:qFormat/>
    <w:rsid w:val="00404E78"/>
    <w:pPr>
      <w:ind w:left="720"/>
      <w:contextualSpacing/>
    </w:pPr>
  </w:style>
  <w:style w:type="paragraph" w:styleId="NormalWeb">
    <w:name w:val="Normal (Web)"/>
    <w:basedOn w:val="Normal"/>
    <w:uiPriority w:val="99"/>
    <w:semiHidden/>
    <w:unhideWhenUsed/>
    <w:rsid w:val="0028328F"/>
    <w:rPr>
      <w:rFonts w:ascii="Times New Roman" w:hAnsi="Times New Roman" w:cs="Times New Roman"/>
      <w:sz w:val="24"/>
    </w:rPr>
  </w:style>
  <w:style w:type="paragraph" w:styleId="Header">
    <w:name w:val="header"/>
    <w:basedOn w:val="Normal"/>
    <w:link w:val="HeaderChar"/>
    <w:uiPriority w:val="99"/>
    <w:unhideWhenUsed/>
    <w:rsid w:val="00B963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632C"/>
    <w:rPr>
      <w:rFonts w:ascii="Calibri" w:eastAsia="Calibri" w:hAnsi="Calibri" w:cs="Calibri"/>
      <w:color w:val="000000"/>
      <w:sz w:val="22"/>
    </w:rPr>
  </w:style>
  <w:style w:type="paragraph" w:styleId="Footer">
    <w:name w:val="footer"/>
    <w:basedOn w:val="Normal"/>
    <w:link w:val="FooterChar"/>
    <w:uiPriority w:val="99"/>
    <w:unhideWhenUsed/>
    <w:rsid w:val="00B963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632C"/>
    <w:rPr>
      <w:rFonts w:ascii="Calibri" w:eastAsia="Calibri" w:hAnsi="Calibri" w:cs="Calibri"/>
      <w:color w:val="000000"/>
      <w:sz w:val="22"/>
    </w:rPr>
  </w:style>
  <w:style w:type="character" w:styleId="CommentReference">
    <w:name w:val="annotation reference"/>
    <w:basedOn w:val="DefaultParagraphFont"/>
    <w:uiPriority w:val="99"/>
    <w:semiHidden/>
    <w:unhideWhenUsed/>
    <w:rsid w:val="004F7398"/>
    <w:rPr>
      <w:sz w:val="16"/>
      <w:szCs w:val="16"/>
    </w:rPr>
  </w:style>
  <w:style w:type="paragraph" w:styleId="CommentText">
    <w:name w:val="annotation text"/>
    <w:basedOn w:val="Normal"/>
    <w:link w:val="CommentTextChar"/>
    <w:uiPriority w:val="99"/>
    <w:unhideWhenUsed/>
    <w:rsid w:val="004F7398"/>
    <w:pPr>
      <w:spacing w:line="240" w:lineRule="auto"/>
    </w:pPr>
    <w:rPr>
      <w:sz w:val="20"/>
      <w:szCs w:val="20"/>
    </w:rPr>
  </w:style>
  <w:style w:type="character" w:customStyle="1" w:styleId="CommentTextChar">
    <w:name w:val="Comment Text Char"/>
    <w:basedOn w:val="DefaultParagraphFont"/>
    <w:link w:val="CommentText"/>
    <w:uiPriority w:val="99"/>
    <w:rsid w:val="004F739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F7398"/>
    <w:rPr>
      <w:b/>
      <w:bCs/>
    </w:rPr>
  </w:style>
  <w:style w:type="character" w:customStyle="1" w:styleId="CommentSubjectChar">
    <w:name w:val="Comment Subject Char"/>
    <w:basedOn w:val="CommentTextChar"/>
    <w:link w:val="CommentSubject"/>
    <w:uiPriority w:val="99"/>
    <w:semiHidden/>
    <w:rsid w:val="004F7398"/>
    <w:rPr>
      <w:rFonts w:ascii="Calibri" w:eastAsia="Calibri" w:hAnsi="Calibri" w:cs="Calibri"/>
      <w:b/>
      <w:bCs/>
      <w:color w:val="000000"/>
      <w:sz w:val="20"/>
      <w:szCs w:val="20"/>
    </w:rPr>
  </w:style>
  <w:style w:type="paragraph" w:styleId="Revision">
    <w:name w:val="Revision"/>
    <w:hidden/>
    <w:uiPriority w:val="99"/>
    <w:semiHidden/>
    <w:rsid w:val="00F26366"/>
    <w:pPr>
      <w:spacing w:after="0" w:line="240" w:lineRule="auto"/>
    </w:pPr>
    <w:rPr>
      <w:rFonts w:ascii="Calibri" w:eastAsia="Calibri" w:hAnsi="Calibri" w:cs="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606074">
      <w:bodyDiv w:val="1"/>
      <w:marLeft w:val="0"/>
      <w:marRight w:val="0"/>
      <w:marTop w:val="0"/>
      <w:marBottom w:val="0"/>
      <w:divBdr>
        <w:top w:val="none" w:sz="0" w:space="0" w:color="auto"/>
        <w:left w:val="none" w:sz="0" w:space="0" w:color="auto"/>
        <w:bottom w:val="none" w:sz="0" w:space="0" w:color="auto"/>
        <w:right w:val="none" w:sz="0" w:space="0" w:color="auto"/>
      </w:divBdr>
    </w:div>
    <w:div w:id="509179101">
      <w:bodyDiv w:val="1"/>
      <w:marLeft w:val="0"/>
      <w:marRight w:val="0"/>
      <w:marTop w:val="0"/>
      <w:marBottom w:val="0"/>
      <w:divBdr>
        <w:top w:val="none" w:sz="0" w:space="0" w:color="auto"/>
        <w:left w:val="none" w:sz="0" w:space="0" w:color="auto"/>
        <w:bottom w:val="none" w:sz="0" w:space="0" w:color="auto"/>
        <w:right w:val="none" w:sz="0" w:space="0" w:color="auto"/>
      </w:divBdr>
      <w:divsChild>
        <w:div w:id="1239176289">
          <w:marLeft w:val="0"/>
          <w:marRight w:val="0"/>
          <w:marTop w:val="0"/>
          <w:marBottom w:val="0"/>
          <w:divBdr>
            <w:top w:val="none" w:sz="0" w:space="0" w:color="auto"/>
            <w:left w:val="none" w:sz="0" w:space="0" w:color="auto"/>
            <w:bottom w:val="none" w:sz="0" w:space="0" w:color="auto"/>
            <w:right w:val="none" w:sz="0" w:space="0" w:color="auto"/>
          </w:divBdr>
          <w:divsChild>
            <w:div w:id="659309241">
              <w:marLeft w:val="0"/>
              <w:marRight w:val="0"/>
              <w:marTop w:val="0"/>
              <w:marBottom w:val="0"/>
              <w:divBdr>
                <w:top w:val="none" w:sz="0" w:space="0" w:color="auto"/>
                <w:left w:val="none" w:sz="0" w:space="0" w:color="auto"/>
                <w:bottom w:val="none" w:sz="0" w:space="0" w:color="auto"/>
                <w:right w:val="none" w:sz="0" w:space="0" w:color="auto"/>
              </w:divBdr>
              <w:divsChild>
                <w:div w:id="1379476233">
                  <w:marLeft w:val="0"/>
                  <w:marRight w:val="0"/>
                  <w:marTop w:val="0"/>
                  <w:marBottom w:val="0"/>
                  <w:divBdr>
                    <w:top w:val="none" w:sz="0" w:space="0" w:color="auto"/>
                    <w:left w:val="none" w:sz="0" w:space="0" w:color="auto"/>
                    <w:bottom w:val="none" w:sz="0" w:space="0" w:color="auto"/>
                    <w:right w:val="none" w:sz="0" w:space="0" w:color="auto"/>
                  </w:divBdr>
                  <w:divsChild>
                    <w:div w:id="1082994196">
                      <w:marLeft w:val="0"/>
                      <w:marRight w:val="0"/>
                      <w:marTop w:val="0"/>
                      <w:marBottom w:val="0"/>
                      <w:divBdr>
                        <w:top w:val="none" w:sz="0" w:space="0" w:color="auto"/>
                        <w:left w:val="none" w:sz="0" w:space="0" w:color="auto"/>
                        <w:bottom w:val="none" w:sz="0" w:space="0" w:color="auto"/>
                        <w:right w:val="none" w:sz="0" w:space="0" w:color="auto"/>
                      </w:divBdr>
                      <w:divsChild>
                        <w:div w:id="320163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297150">
          <w:marLeft w:val="0"/>
          <w:marRight w:val="0"/>
          <w:marTop w:val="0"/>
          <w:marBottom w:val="0"/>
          <w:divBdr>
            <w:top w:val="none" w:sz="0" w:space="0" w:color="auto"/>
            <w:left w:val="none" w:sz="0" w:space="0" w:color="auto"/>
            <w:bottom w:val="none" w:sz="0" w:space="0" w:color="auto"/>
            <w:right w:val="none" w:sz="0" w:space="0" w:color="auto"/>
          </w:divBdr>
          <w:divsChild>
            <w:div w:id="1509440192">
              <w:marLeft w:val="0"/>
              <w:marRight w:val="0"/>
              <w:marTop w:val="0"/>
              <w:marBottom w:val="0"/>
              <w:divBdr>
                <w:top w:val="none" w:sz="0" w:space="0" w:color="auto"/>
                <w:left w:val="none" w:sz="0" w:space="0" w:color="auto"/>
                <w:bottom w:val="none" w:sz="0" w:space="0" w:color="auto"/>
                <w:right w:val="none" w:sz="0" w:space="0" w:color="auto"/>
              </w:divBdr>
              <w:divsChild>
                <w:div w:id="1002666695">
                  <w:marLeft w:val="0"/>
                  <w:marRight w:val="0"/>
                  <w:marTop w:val="0"/>
                  <w:marBottom w:val="0"/>
                  <w:divBdr>
                    <w:top w:val="none" w:sz="0" w:space="0" w:color="auto"/>
                    <w:left w:val="none" w:sz="0" w:space="0" w:color="auto"/>
                    <w:bottom w:val="none" w:sz="0" w:space="0" w:color="auto"/>
                    <w:right w:val="none" w:sz="0" w:space="0" w:color="auto"/>
                  </w:divBdr>
                  <w:divsChild>
                    <w:div w:id="1762095310">
                      <w:marLeft w:val="0"/>
                      <w:marRight w:val="0"/>
                      <w:marTop w:val="0"/>
                      <w:marBottom w:val="0"/>
                      <w:divBdr>
                        <w:top w:val="none" w:sz="0" w:space="0" w:color="auto"/>
                        <w:left w:val="none" w:sz="0" w:space="0" w:color="auto"/>
                        <w:bottom w:val="none" w:sz="0" w:space="0" w:color="auto"/>
                        <w:right w:val="none" w:sz="0" w:space="0" w:color="auto"/>
                      </w:divBdr>
                      <w:divsChild>
                        <w:div w:id="2104834558">
                          <w:marLeft w:val="0"/>
                          <w:marRight w:val="0"/>
                          <w:marTop w:val="0"/>
                          <w:marBottom w:val="0"/>
                          <w:divBdr>
                            <w:top w:val="none" w:sz="0" w:space="0" w:color="auto"/>
                            <w:left w:val="none" w:sz="0" w:space="0" w:color="auto"/>
                            <w:bottom w:val="none" w:sz="0" w:space="0" w:color="auto"/>
                            <w:right w:val="none" w:sz="0" w:space="0" w:color="auto"/>
                          </w:divBdr>
                          <w:divsChild>
                            <w:div w:id="1572306646">
                              <w:marLeft w:val="0"/>
                              <w:marRight w:val="0"/>
                              <w:marTop w:val="0"/>
                              <w:marBottom w:val="0"/>
                              <w:divBdr>
                                <w:top w:val="none" w:sz="0" w:space="0" w:color="auto"/>
                                <w:left w:val="none" w:sz="0" w:space="0" w:color="auto"/>
                                <w:bottom w:val="none" w:sz="0" w:space="0" w:color="auto"/>
                                <w:right w:val="none" w:sz="0" w:space="0" w:color="auto"/>
                              </w:divBdr>
                              <w:divsChild>
                                <w:div w:id="928346002">
                                  <w:marLeft w:val="0"/>
                                  <w:marRight w:val="0"/>
                                  <w:marTop w:val="0"/>
                                  <w:marBottom w:val="0"/>
                                  <w:divBdr>
                                    <w:top w:val="none" w:sz="0" w:space="0" w:color="auto"/>
                                    <w:left w:val="none" w:sz="0" w:space="0" w:color="auto"/>
                                    <w:bottom w:val="none" w:sz="0" w:space="0" w:color="auto"/>
                                    <w:right w:val="none" w:sz="0" w:space="0" w:color="auto"/>
                                  </w:divBdr>
                                  <w:divsChild>
                                    <w:div w:id="770514350">
                                      <w:marLeft w:val="0"/>
                                      <w:marRight w:val="0"/>
                                      <w:marTop w:val="0"/>
                                      <w:marBottom w:val="0"/>
                                      <w:divBdr>
                                        <w:top w:val="none" w:sz="0" w:space="0" w:color="auto"/>
                                        <w:left w:val="none" w:sz="0" w:space="0" w:color="auto"/>
                                        <w:bottom w:val="none" w:sz="0" w:space="0" w:color="auto"/>
                                        <w:right w:val="none" w:sz="0" w:space="0" w:color="auto"/>
                                      </w:divBdr>
                                      <w:divsChild>
                                        <w:div w:id="797996195">
                                          <w:marLeft w:val="0"/>
                                          <w:marRight w:val="0"/>
                                          <w:marTop w:val="0"/>
                                          <w:marBottom w:val="0"/>
                                          <w:divBdr>
                                            <w:top w:val="none" w:sz="0" w:space="0" w:color="auto"/>
                                            <w:left w:val="none" w:sz="0" w:space="0" w:color="auto"/>
                                            <w:bottom w:val="none" w:sz="0" w:space="0" w:color="auto"/>
                                            <w:right w:val="none" w:sz="0" w:space="0" w:color="auto"/>
                                          </w:divBdr>
                                          <w:divsChild>
                                            <w:div w:id="1132796007">
                                              <w:marLeft w:val="0"/>
                                              <w:marRight w:val="0"/>
                                              <w:marTop w:val="0"/>
                                              <w:marBottom w:val="0"/>
                                              <w:divBdr>
                                                <w:top w:val="none" w:sz="0" w:space="0" w:color="auto"/>
                                                <w:left w:val="none" w:sz="0" w:space="0" w:color="auto"/>
                                                <w:bottom w:val="none" w:sz="0" w:space="0" w:color="auto"/>
                                                <w:right w:val="none" w:sz="0" w:space="0" w:color="auto"/>
                                              </w:divBdr>
                                              <w:divsChild>
                                                <w:div w:id="327903448">
                                                  <w:marLeft w:val="0"/>
                                                  <w:marRight w:val="0"/>
                                                  <w:marTop w:val="0"/>
                                                  <w:marBottom w:val="0"/>
                                                  <w:divBdr>
                                                    <w:top w:val="none" w:sz="0" w:space="0" w:color="auto"/>
                                                    <w:left w:val="none" w:sz="0" w:space="0" w:color="auto"/>
                                                    <w:bottom w:val="none" w:sz="0" w:space="0" w:color="auto"/>
                                                    <w:right w:val="none" w:sz="0" w:space="0" w:color="auto"/>
                                                  </w:divBdr>
                                                  <w:divsChild>
                                                    <w:div w:id="127664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10108680">
      <w:bodyDiv w:val="1"/>
      <w:marLeft w:val="0"/>
      <w:marRight w:val="0"/>
      <w:marTop w:val="0"/>
      <w:marBottom w:val="0"/>
      <w:divBdr>
        <w:top w:val="none" w:sz="0" w:space="0" w:color="auto"/>
        <w:left w:val="none" w:sz="0" w:space="0" w:color="auto"/>
        <w:bottom w:val="none" w:sz="0" w:space="0" w:color="auto"/>
        <w:right w:val="none" w:sz="0" w:space="0" w:color="auto"/>
      </w:divBdr>
      <w:divsChild>
        <w:div w:id="481846707">
          <w:marLeft w:val="0"/>
          <w:marRight w:val="0"/>
          <w:marTop w:val="0"/>
          <w:marBottom w:val="0"/>
          <w:divBdr>
            <w:top w:val="none" w:sz="0" w:space="0" w:color="auto"/>
            <w:left w:val="none" w:sz="0" w:space="0" w:color="auto"/>
            <w:bottom w:val="none" w:sz="0" w:space="0" w:color="auto"/>
            <w:right w:val="none" w:sz="0" w:space="0" w:color="auto"/>
          </w:divBdr>
          <w:divsChild>
            <w:div w:id="1678076492">
              <w:marLeft w:val="0"/>
              <w:marRight w:val="0"/>
              <w:marTop w:val="0"/>
              <w:marBottom w:val="0"/>
              <w:divBdr>
                <w:top w:val="none" w:sz="0" w:space="0" w:color="auto"/>
                <w:left w:val="none" w:sz="0" w:space="0" w:color="auto"/>
                <w:bottom w:val="none" w:sz="0" w:space="0" w:color="auto"/>
                <w:right w:val="none" w:sz="0" w:space="0" w:color="auto"/>
              </w:divBdr>
              <w:divsChild>
                <w:div w:id="622464961">
                  <w:marLeft w:val="0"/>
                  <w:marRight w:val="0"/>
                  <w:marTop w:val="0"/>
                  <w:marBottom w:val="0"/>
                  <w:divBdr>
                    <w:top w:val="none" w:sz="0" w:space="0" w:color="auto"/>
                    <w:left w:val="none" w:sz="0" w:space="0" w:color="auto"/>
                    <w:bottom w:val="none" w:sz="0" w:space="0" w:color="auto"/>
                    <w:right w:val="none" w:sz="0" w:space="0" w:color="auto"/>
                  </w:divBdr>
                  <w:divsChild>
                    <w:div w:id="1867936587">
                      <w:marLeft w:val="0"/>
                      <w:marRight w:val="0"/>
                      <w:marTop w:val="0"/>
                      <w:marBottom w:val="0"/>
                      <w:divBdr>
                        <w:top w:val="none" w:sz="0" w:space="0" w:color="auto"/>
                        <w:left w:val="none" w:sz="0" w:space="0" w:color="auto"/>
                        <w:bottom w:val="none" w:sz="0" w:space="0" w:color="auto"/>
                        <w:right w:val="none" w:sz="0" w:space="0" w:color="auto"/>
                      </w:divBdr>
                      <w:divsChild>
                        <w:div w:id="479465125">
                          <w:marLeft w:val="0"/>
                          <w:marRight w:val="0"/>
                          <w:marTop w:val="0"/>
                          <w:marBottom w:val="0"/>
                          <w:divBdr>
                            <w:top w:val="none" w:sz="0" w:space="0" w:color="auto"/>
                            <w:left w:val="none" w:sz="0" w:space="0" w:color="auto"/>
                            <w:bottom w:val="none" w:sz="0" w:space="0" w:color="auto"/>
                            <w:right w:val="none" w:sz="0" w:space="0" w:color="auto"/>
                          </w:divBdr>
                          <w:divsChild>
                            <w:div w:id="218707856">
                              <w:marLeft w:val="0"/>
                              <w:marRight w:val="0"/>
                              <w:marTop w:val="0"/>
                              <w:marBottom w:val="0"/>
                              <w:divBdr>
                                <w:top w:val="none" w:sz="0" w:space="0" w:color="auto"/>
                                <w:left w:val="none" w:sz="0" w:space="0" w:color="auto"/>
                                <w:bottom w:val="none" w:sz="0" w:space="0" w:color="auto"/>
                                <w:right w:val="none" w:sz="0" w:space="0" w:color="auto"/>
                              </w:divBdr>
                              <w:divsChild>
                                <w:div w:id="431826276">
                                  <w:marLeft w:val="0"/>
                                  <w:marRight w:val="0"/>
                                  <w:marTop w:val="0"/>
                                  <w:marBottom w:val="0"/>
                                  <w:divBdr>
                                    <w:top w:val="none" w:sz="0" w:space="0" w:color="auto"/>
                                    <w:left w:val="none" w:sz="0" w:space="0" w:color="auto"/>
                                    <w:bottom w:val="none" w:sz="0" w:space="0" w:color="auto"/>
                                    <w:right w:val="none" w:sz="0" w:space="0" w:color="auto"/>
                                  </w:divBdr>
                                  <w:divsChild>
                                    <w:div w:id="846866439">
                                      <w:marLeft w:val="0"/>
                                      <w:marRight w:val="0"/>
                                      <w:marTop w:val="0"/>
                                      <w:marBottom w:val="0"/>
                                      <w:divBdr>
                                        <w:top w:val="none" w:sz="0" w:space="0" w:color="auto"/>
                                        <w:left w:val="none" w:sz="0" w:space="0" w:color="auto"/>
                                        <w:bottom w:val="none" w:sz="0" w:space="0" w:color="auto"/>
                                        <w:right w:val="none" w:sz="0" w:space="0" w:color="auto"/>
                                      </w:divBdr>
                                      <w:divsChild>
                                        <w:div w:id="1521700230">
                                          <w:marLeft w:val="0"/>
                                          <w:marRight w:val="0"/>
                                          <w:marTop w:val="0"/>
                                          <w:marBottom w:val="0"/>
                                          <w:divBdr>
                                            <w:top w:val="none" w:sz="0" w:space="0" w:color="auto"/>
                                            <w:left w:val="none" w:sz="0" w:space="0" w:color="auto"/>
                                            <w:bottom w:val="none" w:sz="0" w:space="0" w:color="auto"/>
                                            <w:right w:val="none" w:sz="0" w:space="0" w:color="auto"/>
                                          </w:divBdr>
                                          <w:divsChild>
                                            <w:div w:id="506093620">
                                              <w:marLeft w:val="0"/>
                                              <w:marRight w:val="0"/>
                                              <w:marTop w:val="0"/>
                                              <w:marBottom w:val="0"/>
                                              <w:divBdr>
                                                <w:top w:val="none" w:sz="0" w:space="0" w:color="auto"/>
                                                <w:left w:val="none" w:sz="0" w:space="0" w:color="auto"/>
                                                <w:bottom w:val="none" w:sz="0" w:space="0" w:color="auto"/>
                                                <w:right w:val="none" w:sz="0" w:space="0" w:color="auto"/>
                                              </w:divBdr>
                                              <w:divsChild>
                                                <w:div w:id="65539731">
                                                  <w:marLeft w:val="0"/>
                                                  <w:marRight w:val="0"/>
                                                  <w:marTop w:val="0"/>
                                                  <w:marBottom w:val="0"/>
                                                  <w:divBdr>
                                                    <w:top w:val="none" w:sz="0" w:space="0" w:color="auto"/>
                                                    <w:left w:val="none" w:sz="0" w:space="0" w:color="auto"/>
                                                    <w:bottom w:val="none" w:sz="0" w:space="0" w:color="auto"/>
                                                    <w:right w:val="none" w:sz="0" w:space="0" w:color="auto"/>
                                                  </w:divBdr>
                                                  <w:divsChild>
                                                    <w:div w:id="1396735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04138320">
          <w:marLeft w:val="0"/>
          <w:marRight w:val="0"/>
          <w:marTop w:val="0"/>
          <w:marBottom w:val="0"/>
          <w:divBdr>
            <w:top w:val="none" w:sz="0" w:space="0" w:color="auto"/>
            <w:left w:val="none" w:sz="0" w:space="0" w:color="auto"/>
            <w:bottom w:val="none" w:sz="0" w:space="0" w:color="auto"/>
            <w:right w:val="none" w:sz="0" w:space="0" w:color="auto"/>
          </w:divBdr>
          <w:divsChild>
            <w:div w:id="847521389">
              <w:marLeft w:val="0"/>
              <w:marRight w:val="0"/>
              <w:marTop w:val="0"/>
              <w:marBottom w:val="0"/>
              <w:divBdr>
                <w:top w:val="none" w:sz="0" w:space="0" w:color="auto"/>
                <w:left w:val="none" w:sz="0" w:space="0" w:color="auto"/>
                <w:bottom w:val="none" w:sz="0" w:space="0" w:color="auto"/>
                <w:right w:val="none" w:sz="0" w:space="0" w:color="auto"/>
              </w:divBdr>
              <w:divsChild>
                <w:div w:id="2015304213">
                  <w:marLeft w:val="0"/>
                  <w:marRight w:val="0"/>
                  <w:marTop w:val="0"/>
                  <w:marBottom w:val="0"/>
                  <w:divBdr>
                    <w:top w:val="none" w:sz="0" w:space="0" w:color="auto"/>
                    <w:left w:val="none" w:sz="0" w:space="0" w:color="auto"/>
                    <w:bottom w:val="none" w:sz="0" w:space="0" w:color="auto"/>
                    <w:right w:val="none" w:sz="0" w:space="0" w:color="auto"/>
                  </w:divBdr>
                  <w:divsChild>
                    <w:div w:id="2092969210">
                      <w:marLeft w:val="0"/>
                      <w:marRight w:val="0"/>
                      <w:marTop w:val="0"/>
                      <w:marBottom w:val="0"/>
                      <w:divBdr>
                        <w:top w:val="none" w:sz="0" w:space="0" w:color="auto"/>
                        <w:left w:val="none" w:sz="0" w:space="0" w:color="auto"/>
                        <w:bottom w:val="none" w:sz="0" w:space="0" w:color="auto"/>
                        <w:right w:val="none" w:sz="0" w:space="0" w:color="auto"/>
                      </w:divBdr>
                      <w:divsChild>
                        <w:div w:id="60661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3308679">
      <w:bodyDiv w:val="1"/>
      <w:marLeft w:val="0"/>
      <w:marRight w:val="0"/>
      <w:marTop w:val="0"/>
      <w:marBottom w:val="0"/>
      <w:divBdr>
        <w:top w:val="none" w:sz="0" w:space="0" w:color="auto"/>
        <w:left w:val="none" w:sz="0" w:space="0" w:color="auto"/>
        <w:bottom w:val="none" w:sz="0" w:space="0" w:color="auto"/>
        <w:right w:val="none" w:sz="0" w:space="0" w:color="auto"/>
      </w:divBdr>
    </w:div>
    <w:div w:id="846479666">
      <w:bodyDiv w:val="1"/>
      <w:marLeft w:val="0"/>
      <w:marRight w:val="0"/>
      <w:marTop w:val="0"/>
      <w:marBottom w:val="0"/>
      <w:divBdr>
        <w:top w:val="none" w:sz="0" w:space="0" w:color="auto"/>
        <w:left w:val="none" w:sz="0" w:space="0" w:color="auto"/>
        <w:bottom w:val="none" w:sz="0" w:space="0" w:color="auto"/>
        <w:right w:val="none" w:sz="0" w:space="0" w:color="auto"/>
      </w:divBdr>
    </w:div>
    <w:div w:id="906846655">
      <w:bodyDiv w:val="1"/>
      <w:marLeft w:val="0"/>
      <w:marRight w:val="0"/>
      <w:marTop w:val="0"/>
      <w:marBottom w:val="0"/>
      <w:divBdr>
        <w:top w:val="none" w:sz="0" w:space="0" w:color="auto"/>
        <w:left w:val="none" w:sz="0" w:space="0" w:color="auto"/>
        <w:bottom w:val="none" w:sz="0" w:space="0" w:color="auto"/>
        <w:right w:val="none" w:sz="0" w:space="0" w:color="auto"/>
      </w:divBdr>
    </w:div>
    <w:div w:id="1039629090">
      <w:bodyDiv w:val="1"/>
      <w:marLeft w:val="0"/>
      <w:marRight w:val="0"/>
      <w:marTop w:val="0"/>
      <w:marBottom w:val="0"/>
      <w:divBdr>
        <w:top w:val="none" w:sz="0" w:space="0" w:color="auto"/>
        <w:left w:val="none" w:sz="0" w:space="0" w:color="auto"/>
        <w:bottom w:val="none" w:sz="0" w:space="0" w:color="auto"/>
        <w:right w:val="none" w:sz="0" w:space="0" w:color="auto"/>
      </w:divBdr>
    </w:div>
    <w:div w:id="1067532979">
      <w:bodyDiv w:val="1"/>
      <w:marLeft w:val="0"/>
      <w:marRight w:val="0"/>
      <w:marTop w:val="0"/>
      <w:marBottom w:val="0"/>
      <w:divBdr>
        <w:top w:val="none" w:sz="0" w:space="0" w:color="auto"/>
        <w:left w:val="none" w:sz="0" w:space="0" w:color="auto"/>
        <w:bottom w:val="none" w:sz="0" w:space="0" w:color="auto"/>
        <w:right w:val="none" w:sz="0" w:space="0" w:color="auto"/>
      </w:divBdr>
    </w:div>
    <w:div w:id="1329213132">
      <w:bodyDiv w:val="1"/>
      <w:marLeft w:val="0"/>
      <w:marRight w:val="0"/>
      <w:marTop w:val="0"/>
      <w:marBottom w:val="0"/>
      <w:divBdr>
        <w:top w:val="none" w:sz="0" w:space="0" w:color="auto"/>
        <w:left w:val="none" w:sz="0" w:space="0" w:color="auto"/>
        <w:bottom w:val="none" w:sz="0" w:space="0" w:color="auto"/>
        <w:right w:val="none" w:sz="0" w:space="0" w:color="auto"/>
      </w:divBdr>
    </w:div>
    <w:div w:id="1702171447">
      <w:bodyDiv w:val="1"/>
      <w:marLeft w:val="0"/>
      <w:marRight w:val="0"/>
      <w:marTop w:val="0"/>
      <w:marBottom w:val="0"/>
      <w:divBdr>
        <w:top w:val="none" w:sz="0" w:space="0" w:color="auto"/>
        <w:left w:val="none" w:sz="0" w:space="0" w:color="auto"/>
        <w:bottom w:val="none" w:sz="0" w:space="0" w:color="auto"/>
        <w:right w:val="none" w:sz="0" w:space="0" w:color="auto"/>
      </w:divBdr>
    </w:div>
    <w:div w:id="2001081780">
      <w:bodyDiv w:val="1"/>
      <w:marLeft w:val="0"/>
      <w:marRight w:val="0"/>
      <w:marTop w:val="0"/>
      <w:marBottom w:val="0"/>
      <w:divBdr>
        <w:top w:val="none" w:sz="0" w:space="0" w:color="auto"/>
        <w:left w:val="none" w:sz="0" w:space="0" w:color="auto"/>
        <w:bottom w:val="none" w:sz="0" w:space="0" w:color="auto"/>
        <w:right w:val="none" w:sz="0" w:space="0" w:color="auto"/>
      </w:divBdr>
    </w:div>
    <w:div w:id="20054285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afsa@afsafrica.org" TargetMode="External"/><Relationship Id="rId4" Type="http://schemas.openxmlformats.org/officeDocument/2006/relationships/settings" Target="settings.xml"/><Relationship Id="rId9" Type="http://schemas.openxmlformats.org/officeDocument/2006/relationships/hyperlink" Target="mailto:afsa@afsafrica.org"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eac.int/agriculture" TargetMode="External"/><Relationship Id="rId1" Type="http://schemas.openxmlformats.org/officeDocument/2006/relationships/hyperlink" Target="https://www.eac.int/press-releases/157-trade/3189-eabc-ceos-eac-secretary-general-meeting-renews-call-to-boost-intra-eac-trade-to-40-by-2030-and-rwanda-s-trade-and-investment-ties-with-counterpar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970A12-5FC1-4DA5-8A86-EC63188CB977}">
  <ds:schemaRefs>
    <ds:schemaRef ds:uri="http://schemas.openxmlformats.org/officeDocument/2006/bibliography"/>
  </ds:schemaRefs>
</ds:datastoreItem>
</file>

<file path=docMetadata/LabelInfo.xml><?xml version="1.0" encoding="utf-8"?>
<clbl:labelList xmlns:clbl="http://schemas.microsoft.com/office/2020/mipLabelMetadata">
  <clbl:label id="{9dcc3c28-72e9-4e1b-b511-2c9bf3bc5878}" enabled="0" method="" siteId="{9dcc3c28-72e9-4e1b-b511-2c9bf3bc5878}" removed="1"/>
</clbl:labelList>
</file>

<file path=docProps/app.xml><?xml version="1.0" encoding="utf-8"?>
<Properties xmlns="http://schemas.openxmlformats.org/officeDocument/2006/extended-properties" xmlns:vt="http://schemas.openxmlformats.org/officeDocument/2006/docPropsVTypes">
  <Template>Normal</Template>
  <TotalTime>3</TotalTime>
  <Pages>6</Pages>
  <Words>2115</Words>
  <Characters>12056</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Nabaggala</dc:creator>
  <cp:keywords/>
  <dc:description/>
  <cp:lastModifiedBy>Ruth Nabaggala</cp:lastModifiedBy>
  <cp:revision>2</cp:revision>
  <dcterms:created xsi:type="dcterms:W3CDTF">2025-09-17T05:31:00Z</dcterms:created>
  <dcterms:modified xsi:type="dcterms:W3CDTF">2025-09-17T05:31:00Z</dcterms:modified>
</cp:coreProperties>
</file>