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BCBC" w14:textId="41DBD9D2" w:rsidR="0085288F" w:rsidRDefault="0085288F" w:rsidP="0085288F">
      <w:pPr>
        <w:spacing w:before="360" w:after="120"/>
        <w:jc w:val="center"/>
        <w:rPr>
          <w:rFonts w:cstheme="minorHAnsi"/>
          <w:b/>
          <w:sz w:val="28"/>
          <w:szCs w:val="28"/>
        </w:rPr>
      </w:pPr>
      <w:r w:rsidRPr="0078441A">
        <w:rPr>
          <w:rFonts w:asciiTheme="majorHAnsi" w:hAnsiTheme="majorHAnsi" w:cstheme="majorHAnsi"/>
          <w:b/>
          <w:bCs/>
          <w:noProof/>
          <w:sz w:val="36"/>
          <w:szCs w:val="36"/>
        </w:rPr>
        <w:drawing>
          <wp:anchor distT="0" distB="0" distL="114300" distR="114300" simplePos="0" relativeHeight="251659264" behindDoc="0" locked="0" layoutInCell="1" allowOverlap="1" wp14:anchorId="2FE65D7C" wp14:editId="5B96547F">
            <wp:simplePos x="0" y="0"/>
            <wp:positionH relativeFrom="column">
              <wp:posOffset>0</wp:posOffset>
            </wp:positionH>
            <wp:positionV relativeFrom="paragraph">
              <wp:posOffset>23</wp:posOffset>
            </wp:positionV>
            <wp:extent cx="5747385" cy="205232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747385" cy="2052320"/>
                    </a:xfrm>
                    <a:prstGeom prst="rect">
                      <a:avLst/>
                    </a:prstGeom>
                  </pic:spPr>
                </pic:pic>
              </a:graphicData>
            </a:graphic>
            <wp14:sizeRelH relativeFrom="page">
              <wp14:pctWidth>0</wp14:pctWidth>
            </wp14:sizeRelH>
            <wp14:sizeRelV relativeFrom="page">
              <wp14:pctHeight>0</wp14:pctHeight>
            </wp14:sizeRelV>
          </wp:anchor>
        </w:drawing>
      </w:r>
      <w:r w:rsidRPr="003443C7">
        <w:rPr>
          <w:rFonts w:cstheme="minorHAnsi"/>
          <w:b/>
          <w:sz w:val="28"/>
          <w:szCs w:val="28"/>
        </w:rPr>
        <w:t xml:space="preserve">COMMUNIQUÉ DE PRESSE DE L'AFSA : Nairobi, 7 </w:t>
      </w:r>
      <w:proofErr w:type="spellStart"/>
      <w:r w:rsidRPr="003443C7">
        <w:rPr>
          <w:rFonts w:cstheme="minorHAnsi"/>
          <w:b/>
          <w:sz w:val="28"/>
          <w:szCs w:val="28"/>
        </w:rPr>
        <w:t>septembre</w:t>
      </w:r>
      <w:proofErr w:type="spellEnd"/>
      <w:r w:rsidRPr="003443C7">
        <w:rPr>
          <w:rFonts w:cstheme="minorHAnsi"/>
          <w:b/>
          <w:sz w:val="28"/>
          <w:szCs w:val="28"/>
        </w:rPr>
        <w:t xml:space="preserve"> 2021</w:t>
      </w:r>
    </w:p>
    <w:p w14:paraId="7B43750D" w14:textId="77777777" w:rsidR="0085288F" w:rsidRPr="0085288F" w:rsidRDefault="0085288F" w:rsidP="0085288F">
      <w:pPr>
        <w:spacing w:after="120"/>
        <w:rPr>
          <w:rFonts w:cstheme="minorHAnsi"/>
          <w:lang w:val="fr-FR"/>
        </w:rPr>
      </w:pPr>
      <w:r w:rsidRPr="0085288F">
        <w:rPr>
          <w:rFonts w:cstheme="minorHAnsi"/>
          <w:lang w:val="fr-FR"/>
        </w:rPr>
        <w:t>Aujourd'hui, l'Alliance pour la souveraineté alimentaire en Afrique (AFSA), qui représente quelque 200 millions de petits producteurs alimentaires, ainsi que 160 organisations internationales de 40 pays, publient une lettre ouverte appelant les donateurs à cesser de financer l'Alliance pour une révolution verte en Afrique (AGRA).</w:t>
      </w:r>
    </w:p>
    <w:p w14:paraId="65EE5E32" w14:textId="77777777" w:rsidR="0085288F" w:rsidRPr="0085288F" w:rsidRDefault="0085288F" w:rsidP="0085288F">
      <w:pPr>
        <w:spacing w:after="120"/>
        <w:rPr>
          <w:rFonts w:cstheme="minorHAnsi"/>
          <w:lang w:val="fr-FR"/>
        </w:rPr>
      </w:pPr>
      <w:r w:rsidRPr="0085288F">
        <w:rPr>
          <w:rFonts w:cstheme="minorHAnsi"/>
          <w:lang w:val="fr-FR"/>
        </w:rPr>
        <w:t xml:space="preserve">En juin, notre Alliance </w:t>
      </w:r>
      <w:hyperlink r:id="rId8" w:history="1">
        <w:r w:rsidRPr="0085288F">
          <w:rPr>
            <w:rStyle w:val="Hyperlink"/>
            <w:rFonts w:cstheme="minorHAnsi"/>
            <w:lang w:val="fr-FR"/>
          </w:rPr>
          <w:t xml:space="preserve">a écrit aux donateurs de l'AGRA </w:t>
        </w:r>
      </w:hyperlink>
      <w:r w:rsidRPr="0085288F">
        <w:rPr>
          <w:rFonts w:cstheme="minorHAnsi"/>
          <w:lang w:val="fr-FR"/>
        </w:rPr>
        <w:t xml:space="preserve">pour leur demander de fournir des preuves pour réfuter les </w:t>
      </w:r>
      <w:hyperlink r:id="rId9" w:history="1">
        <w:r w:rsidRPr="0085288F">
          <w:rPr>
            <w:rStyle w:val="Hyperlink"/>
            <w:rFonts w:cstheme="minorHAnsi"/>
            <w:lang w:val="fr-FR"/>
          </w:rPr>
          <w:t xml:space="preserve">recherches montrant </w:t>
        </w:r>
      </w:hyperlink>
      <w:r w:rsidRPr="0085288F">
        <w:rPr>
          <w:rFonts w:cstheme="minorHAnsi"/>
          <w:lang w:val="fr-FR"/>
        </w:rPr>
        <w:t xml:space="preserve">que l'initiative d'agriculture industrielle, vieille de 15 ans, n'a pas réussi à améliorer les revenus et la sécurité alimentaire des millions de petits producteurs alimentaires qu'elle ciblait. Nous avons reçu peu de réponses et aucune preuve crédible. </w:t>
      </w:r>
    </w:p>
    <w:p w14:paraId="04A0825A" w14:textId="77777777" w:rsidR="0085288F" w:rsidRPr="0085288F" w:rsidRDefault="0085288F" w:rsidP="0085288F">
      <w:pPr>
        <w:spacing w:after="120"/>
        <w:rPr>
          <w:rFonts w:cstheme="minorHAnsi"/>
          <w:lang w:val="fr-FR"/>
        </w:rPr>
      </w:pPr>
      <w:r w:rsidRPr="0085288F">
        <w:rPr>
          <w:rFonts w:cstheme="minorHAnsi"/>
          <w:lang w:val="fr-FR"/>
        </w:rPr>
        <w:t>Maintenant, alors que s'ouvre le Forum sur la révolution verte de l'AGRA, nous mettons au défi tous les donateurs de cesser de financer cette fausse solution et de réorienter leur soutien vers l'agroécologie - un système alimentaire sain, durable, résilient et culturellement approprié pour l'Afrique.</w:t>
      </w:r>
    </w:p>
    <w:p w14:paraId="1CB57689" w14:textId="77777777" w:rsidR="0085288F" w:rsidRPr="0085288F" w:rsidRDefault="0085288F" w:rsidP="0085288F">
      <w:pPr>
        <w:spacing w:after="120"/>
        <w:rPr>
          <w:rFonts w:cstheme="minorHAnsi"/>
          <w:lang w:val="fr-FR"/>
        </w:rPr>
      </w:pPr>
      <w:r w:rsidRPr="0085288F">
        <w:rPr>
          <w:rFonts w:cstheme="minorHAnsi"/>
          <w:lang w:val="fr-FR"/>
        </w:rPr>
        <w:t xml:space="preserve">"Nous accueillons favorablement les investissements dans l'agriculture sur notre continent", a écrit le coordinateur général de l'AFSA, Million </w:t>
      </w:r>
      <w:proofErr w:type="spellStart"/>
      <w:r w:rsidRPr="0085288F">
        <w:rPr>
          <w:rFonts w:cstheme="minorHAnsi"/>
          <w:lang w:val="fr-FR"/>
        </w:rPr>
        <w:t>Belay</w:t>
      </w:r>
      <w:proofErr w:type="spellEnd"/>
      <w:r w:rsidRPr="0085288F">
        <w:rPr>
          <w:rFonts w:cstheme="minorHAnsi"/>
          <w:lang w:val="fr-FR"/>
        </w:rPr>
        <w:t xml:space="preserve">, dans un </w:t>
      </w:r>
      <w:hyperlink r:id="rId10" w:history="1">
        <w:r w:rsidRPr="0085288F">
          <w:rPr>
            <w:rStyle w:val="Hyperlink"/>
            <w:rFonts w:cstheme="minorHAnsi"/>
            <w:lang w:val="fr-FR"/>
          </w:rPr>
          <w:t>récent article coécrit dans Scientific American</w:t>
        </w:r>
      </w:hyperlink>
      <w:r w:rsidRPr="0085288F">
        <w:rPr>
          <w:rFonts w:cstheme="minorHAnsi"/>
          <w:lang w:val="fr-FR"/>
        </w:rPr>
        <w:t>, "mais nous les recherchons sous une forme qui soit démocratique et qui réponde aux personnes au cœur de l'agriculture."</w:t>
      </w:r>
    </w:p>
    <w:p w14:paraId="78913650" w14:textId="77777777" w:rsidR="0085288F" w:rsidRPr="0085288F" w:rsidRDefault="0085288F" w:rsidP="0085288F">
      <w:pPr>
        <w:spacing w:after="120"/>
        <w:rPr>
          <w:rFonts w:cstheme="minorHAnsi"/>
          <w:lang w:val="fr-FR"/>
        </w:rPr>
      </w:pPr>
      <w:r w:rsidRPr="0085288F">
        <w:rPr>
          <w:rFonts w:cstheme="minorHAnsi"/>
          <w:lang w:val="fr-FR"/>
        </w:rPr>
        <w:t xml:space="preserve">La lettre ouverte a été initiée par les 35 réseaux membres de l'AFSA ainsi que cinq organisations alliées et est maintenant approuvée par 160 organisations internationales. L'AFSA a présenté ses demandes lors d'une </w:t>
      </w:r>
      <w:hyperlink r:id="rId11" w:history="1">
        <w:r w:rsidRPr="0085288F">
          <w:rPr>
            <w:rStyle w:val="Hyperlink"/>
            <w:rFonts w:cstheme="minorHAnsi"/>
            <w:lang w:val="fr-FR"/>
          </w:rPr>
          <w:t xml:space="preserve">conférence de presse le </w:t>
        </w:r>
      </w:hyperlink>
      <w:r w:rsidRPr="0085288F">
        <w:rPr>
          <w:rFonts w:cstheme="minorHAnsi"/>
          <w:lang w:val="fr-FR"/>
        </w:rPr>
        <w:t>2 septembre et lance maintenant un défi direct aux donateurs de l'AGRA.</w:t>
      </w:r>
    </w:p>
    <w:p w14:paraId="75DDA561" w14:textId="77777777" w:rsidR="0085288F" w:rsidRPr="0085288F" w:rsidRDefault="0085288F" w:rsidP="0085288F">
      <w:pPr>
        <w:spacing w:after="120"/>
        <w:rPr>
          <w:rFonts w:cstheme="minorHAnsi"/>
          <w:b/>
          <w:bCs/>
          <w:lang w:val="fr-FR"/>
        </w:rPr>
      </w:pPr>
      <w:r w:rsidRPr="0085288F">
        <w:rPr>
          <w:rFonts w:cstheme="minorHAnsi"/>
          <w:b/>
          <w:bCs/>
          <w:lang w:val="fr-FR"/>
        </w:rPr>
        <w:t>Le texte de la lettre, disponible en anglais, français, espagnol et portugais, est reproduit ci-dessous.</w:t>
      </w:r>
    </w:p>
    <w:p w14:paraId="531E6011" w14:textId="77777777" w:rsidR="0085288F" w:rsidRPr="0085288F" w:rsidRDefault="0085288F" w:rsidP="0085288F">
      <w:pPr>
        <w:spacing w:after="120"/>
        <w:rPr>
          <w:rFonts w:cstheme="minorHAnsi"/>
          <w:lang w:val="fr-FR"/>
        </w:rPr>
      </w:pPr>
      <w:r w:rsidRPr="0085288F">
        <w:rPr>
          <w:rFonts w:cstheme="minorHAnsi"/>
          <w:lang w:val="fr-FR"/>
        </w:rPr>
        <w:t>FIN</w:t>
      </w:r>
    </w:p>
    <w:p w14:paraId="4F584052" w14:textId="77777777" w:rsidR="0085288F" w:rsidRPr="0085288F" w:rsidRDefault="0085288F" w:rsidP="0085288F">
      <w:pPr>
        <w:spacing w:after="120"/>
        <w:rPr>
          <w:rFonts w:cstheme="minorHAnsi"/>
          <w:b/>
          <w:bCs/>
          <w:lang w:val="fr-FR"/>
        </w:rPr>
      </w:pPr>
      <w:r w:rsidRPr="0085288F">
        <w:rPr>
          <w:rFonts w:cstheme="minorHAnsi"/>
          <w:b/>
          <w:bCs/>
          <w:lang w:val="fr-FR"/>
        </w:rPr>
        <w:t>Notes pour les rédacteurs</w:t>
      </w:r>
    </w:p>
    <w:p w14:paraId="07A862F5" w14:textId="77777777" w:rsidR="0085288F" w:rsidRPr="0085288F" w:rsidRDefault="0085288F" w:rsidP="0085288F">
      <w:pPr>
        <w:spacing w:after="120"/>
        <w:rPr>
          <w:rFonts w:cstheme="minorHAnsi"/>
          <w:lang w:val="fr-FR"/>
        </w:rPr>
      </w:pPr>
      <w:r w:rsidRPr="0085288F">
        <w:rPr>
          <w:rFonts w:cstheme="minorHAnsi"/>
          <w:lang w:val="fr-FR"/>
        </w:rPr>
        <w:t>Pour de plus amples informations et des interviews, veuillez contacter :</w:t>
      </w:r>
    </w:p>
    <w:p w14:paraId="61E90A53" w14:textId="77777777" w:rsidR="0085288F" w:rsidRPr="0085288F" w:rsidRDefault="0085288F" w:rsidP="0085288F">
      <w:pPr>
        <w:spacing w:after="120"/>
        <w:rPr>
          <w:rFonts w:cstheme="minorHAnsi"/>
          <w:lang w:val="fr-FR"/>
        </w:rPr>
      </w:pPr>
      <w:proofErr w:type="spellStart"/>
      <w:r w:rsidRPr="0085288F">
        <w:rPr>
          <w:rFonts w:cstheme="minorHAnsi"/>
          <w:lang w:val="fr-FR"/>
        </w:rPr>
        <w:t>Kirubel</w:t>
      </w:r>
      <w:proofErr w:type="spellEnd"/>
      <w:r w:rsidRPr="0085288F">
        <w:rPr>
          <w:rFonts w:cstheme="minorHAnsi"/>
          <w:lang w:val="fr-FR"/>
        </w:rPr>
        <w:t xml:space="preserve"> </w:t>
      </w:r>
      <w:proofErr w:type="spellStart"/>
      <w:r w:rsidRPr="0085288F">
        <w:rPr>
          <w:rFonts w:cstheme="minorHAnsi"/>
          <w:lang w:val="fr-FR"/>
        </w:rPr>
        <w:t>Teshome</w:t>
      </w:r>
      <w:proofErr w:type="spellEnd"/>
      <w:r w:rsidRPr="0085288F">
        <w:rPr>
          <w:rFonts w:cstheme="minorHAnsi"/>
          <w:lang w:val="fr-FR"/>
        </w:rPr>
        <w:t xml:space="preserve">, responsable de la communication de l'AFSA, </w:t>
      </w:r>
      <w:hyperlink r:id="rId12" w:history="1">
        <w:r w:rsidRPr="0085288F">
          <w:rPr>
            <w:rStyle w:val="Hyperlink"/>
            <w:rFonts w:cstheme="minorHAnsi"/>
            <w:lang w:val="fr-FR"/>
          </w:rPr>
          <w:t>kirubel.tadele@afsafrica.org</w:t>
        </w:r>
      </w:hyperlink>
    </w:p>
    <w:p w14:paraId="443DEA45" w14:textId="77777777" w:rsidR="0085288F" w:rsidRPr="0085288F" w:rsidRDefault="0085288F" w:rsidP="0085288F">
      <w:pPr>
        <w:spacing w:after="120"/>
        <w:rPr>
          <w:rFonts w:cstheme="minorHAnsi"/>
          <w:lang w:val="fr-FR"/>
        </w:rPr>
      </w:pPr>
      <w:r w:rsidRPr="0085288F">
        <w:rPr>
          <w:rFonts w:cstheme="minorHAnsi"/>
          <w:lang w:val="fr-FR"/>
        </w:rPr>
        <w:t xml:space="preserve">Million </w:t>
      </w:r>
      <w:proofErr w:type="spellStart"/>
      <w:r w:rsidRPr="0085288F">
        <w:rPr>
          <w:rFonts w:cstheme="minorHAnsi"/>
          <w:lang w:val="fr-FR"/>
        </w:rPr>
        <w:t>Belay</w:t>
      </w:r>
      <w:proofErr w:type="spellEnd"/>
      <w:r w:rsidRPr="0085288F">
        <w:rPr>
          <w:rFonts w:cstheme="minorHAnsi"/>
          <w:lang w:val="fr-FR"/>
        </w:rPr>
        <w:t xml:space="preserve">, PhD, Coordinateur général, Alliance pour la souveraineté alimentaire en Afrique, </w:t>
      </w:r>
      <w:hyperlink r:id="rId13" w:history="1">
        <w:r w:rsidRPr="0085288F">
          <w:rPr>
            <w:rStyle w:val="Hyperlink"/>
            <w:rFonts w:cstheme="minorHAnsi"/>
            <w:lang w:val="fr-FR"/>
          </w:rPr>
          <w:t>million.belay@afsafrica.org</w:t>
        </w:r>
      </w:hyperlink>
    </w:p>
    <w:p w14:paraId="165123EC" w14:textId="77777777" w:rsidR="0085288F" w:rsidRPr="0085288F" w:rsidRDefault="0085288F" w:rsidP="0085288F">
      <w:pPr>
        <w:spacing w:after="120"/>
        <w:rPr>
          <w:rFonts w:cstheme="minorHAnsi"/>
          <w:lang w:val="fr-FR"/>
        </w:rPr>
      </w:pPr>
      <w:r w:rsidRPr="0085288F">
        <w:rPr>
          <w:rFonts w:cstheme="minorHAnsi"/>
          <w:lang w:val="fr-FR"/>
        </w:rPr>
        <w:t xml:space="preserve">Anne </w:t>
      </w:r>
      <w:proofErr w:type="spellStart"/>
      <w:r w:rsidRPr="0085288F">
        <w:rPr>
          <w:rFonts w:cstheme="minorHAnsi"/>
          <w:lang w:val="fr-FR"/>
        </w:rPr>
        <w:t>Maina</w:t>
      </w:r>
      <w:proofErr w:type="spellEnd"/>
      <w:r w:rsidRPr="0085288F">
        <w:rPr>
          <w:rFonts w:cstheme="minorHAnsi"/>
          <w:lang w:val="fr-FR"/>
        </w:rPr>
        <w:t xml:space="preserve">, coordinatrice nationale, Association kenyane pour la biodiversité et la biosécurité ; </w:t>
      </w:r>
      <w:hyperlink r:id="rId14" w:history="1">
        <w:r w:rsidRPr="0085288F">
          <w:rPr>
            <w:rStyle w:val="Hyperlink"/>
            <w:rFonts w:cstheme="minorHAnsi"/>
            <w:lang w:val="fr-FR"/>
          </w:rPr>
          <w:t>anne.maina@bibakenya.org</w:t>
        </w:r>
      </w:hyperlink>
    </w:p>
    <w:p w14:paraId="4823B364" w14:textId="18F3C512" w:rsidR="0085288F" w:rsidRDefault="0085288F" w:rsidP="00656F29">
      <w:pPr>
        <w:spacing w:before="120"/>
        <w:jc w:val="center"/>
        <w:rPr>
          <w:rFonts w:cstheme="minorHAnsi"/>
          <w:b/>
          <w:sz w:val="40"/>
          <w:szCs w:val="40"/>
          <w:lang w:val="fr-FR"/>
        </w:rPr>
      </w:pPr>
      <w:r w:rsidRPr="0085288F">
        <w:rPr>
          <w:rFonts w:cstheme="minorHAnsi"/>
          <w:b/>
          <w:sz w:val="40"/>
          <w:szCs w:val="40"/>
          <w:lang w:val="fr-FR"/>
        </w:rPr>
        <w:lastRenderedPageBreak/>
        <w:t>LETTRE OUVERTE AUX DONATEURS D'AGRA</w:t>
      </w:r>
    </w:p>
    <w:p w14:paraId="2445E685" w14:textId="526D96CC" w:rsidR="00C8554E" w:rsidRPr="00401332" w:rsidRDefault="00C8554E" w:rsidP="00656F29">
      <w:pPr>
        <w:spacing w:before="120"/>
        <w:jc w:val="center"/>
        <w:rPr>
          <w:rFonts w:cstheme="minorHAnsi"/>
          <w:b/>
          <w:sz w:val="40"/>
          <w:szCs w:val="40"/>
          <w:lang w:val="fr-FR"/>
        </w:rPr>
      </w:pPr>
      <w:r w:rsidRPr="00401332">
        <w:rPr>
          <w:rFonts w:cstheme="minorHAnsi"/>
          <w:b/>
          <w:sz w:val="40"/>
          <w:szCs w:val="40"/>
          <w:lang w:val="fr-FR"/>
        </w:rPr>
        <w:t>Appel à mettre fin au soutien aux programmes</w:t>
      </w:r>
      <w:r w:rsidR="007A5970" w:rsidRPr="00401332">
        <w:rPr>
          <w:rFonts w:cstheme="minorHAnsi"/>
          <w:b/>
          <w:sz w:val="40"/>
          <w:szCs w:val="40"/>
          <w:lang w:val="fr-FR"/>
        </w:rPr>
        <w:t xml:space="preserve"> </w:t>
      </w:r>
      <w:r w:rsidRPr="00401332">
        <w:rPr>
          <w:rFonts w:cstheme="minorHAnsi"/>
          <w:b/>
          <w:sz w:val="40"/>
          <w:szCs w:val="40"/>
          <w:lang w:val="fr-FR"/>
        </w:rPr>
        <w:t>de révolution verte en Afrique</w:t>
      </w:r>
    </w:p>
    <w:p w14:paraId="7FEB75C6" w14:textId="77777777" w:rsidR="009B1F04" w:rsidRPr="00401332" w:rsidRDefault="009B1F04" w:rsidP="00D71C37">
      <w:pPr>
        <w:spacing w:before="120" w:after="120" w:line="264" w:lineRule="auto"/>
        <w:jc w:val="both"/>
        <w:rPr>
          <w:rFonts w:cstheme="minorHAnsi"/>
          <w:sz w:val="24"/>
          <w:szCs w:val="24"/>
          <w:lang w:val="fr-FR"/>
        </w:rPr>
      </w:pPr>
      <w:r w:rsidRPr="00401332">
        <w:rPr>
          <w:rFonts w:cstheme="minorHAnsi"/>
          <w:sz w:val="24"/>
          <w:szCs w:val="24"/>
          <w:lang w:val="fr-FR"/>
        </w:rPr>
        <w:t>Cher représentant des donateurs,</w:t>
      </w:r>
    </w:p>
    <w:p w14:paraId="7F61C6D8" w14:textId="6F329315" w:rsidR="00401332" w:rsidRPr="00401332" w:rsidRDefault="00401332" w:rsidP="00D71C37">
      <w:pPr>
        <w:spacing w:before="120" w:after="120" w:line="264" w:lineRule="auto"/>
        <w:jc w:val="both"/>
        <w:rPr>
          <w:rFonts w:cstheme="minorHAnsi"/>
          <w:sz w:val="24"/>
          <w:szCs w:val="24"/>
          <w:lang w:val="fr-FR"/>
        </w:rPr>
      </w:pPr>
      <w:r w:rsidRPr="00401332">
        <w:rPr>
          <w:rFonts w:cstheme="minorHAnsi"/>
          <w:sz w:val="24"/>
          <w:szCs w:val="24"/>
          <w:lang w:val="fr-FR"/>
        </w:rPr>
        <w:t xml:space="preserve">Nous, 35 organisations de l'Alliance pour la souveraineté alimentaire en Afrique (AFSA) </w:t>
      </w:r>
      <w:r w:rsidR="00656F29" w:rsidRPr="00656F29">
        <w:rPr>
          <w:rFonts w:cstheme="minorHAnsi"/>
          <w:sz w:val="24"/>
          <w:szCs w:val="24"/>
          <w:lang w:val="fr-FR"/>
        </w:rPr>
        <w:t>et 16</w:t>
      </w:r>
      <w:r w:rsidR="009D72B5">
        <w:rPr>
          <w:rFonts w:cstheme="minorHAnsi"/>
          <w:sz w:val="24"/>
          <w:szCs w:val="24"/>
          <w:lang w:val="fr-FR"/>
        </w:rPr>
        <w:t>5</w:t>
      </w:r>
      <w:r w:rsidR="00656F29" w:rsidRPr="00656F29">
        <w:rPr>
          <w:rFonts w:cstheme="minorHAnsi"/>
          <w:sz w:val="24"/>
          <w:szCs w:val="24"/>
          <w:lang w:val="fr-FR"/>
        </w:rPr>
        <w:t xml:space="preserve"> organisations alliées dans 40 pays du monde,</w:t>
      </w:r>
      <w:r w:rsidRPr="00401332">
        <w:rPr>
          <w:rFonts w:cstheme="minorHAnsi"/>
          <w:sz w:val="24"/>
          <w:szCs w:val="24"/>
          <w:lang w:val="fr-FR"/>
        </w:rPr>
        <w:t xml:space="preserve"> demandons à votre agence de cesser de financer l'Alliance pour une révolution verte en Afrique (AGRA) et d'autres programmes de révolution verte et de soutenir les efforts menés par les Africains pour étendre l'agroécologie et d'autres systèmes agricoles à faibles intrants. </w:t>
      </w:r>
    </w:p>
    <w:p w14:paraId="651659DB" w14:textId="77777777" w:rsidR="00401332" w:rsidRPr="00401332" w:rsidRDefault="00401332" w:rsidP="00D71C37">
      <w:pPr>
        <w:spacing w:before="120" w:after="120" w:line="264" w:lineRule="auto"/>
        <w:jc w:val="both"/>
        <w:rPr>
          <w:rFonts w:cstheme="minorHAnsi"/>
          <w:sz w:val="24"/>
          <w:szCs w:val="24"/>
          <w:lang w:val="fr-FR"/>
        </w:rPr>
      </w:pPr>
      <w:r w:rsidRPr="00401332">
        <w:rPr>
          <w:rFonts w:cstheme="minorHAnsi"/>
          <w:sz w:val="24"/>
          <w:szCs w:val="24"/>
          <w:lang w:val="fr-FR"/>
        </w:rPr>
        <w:t xml:space="preserve">L'AFSA, le plus grand réseau d'organisations de la société civile du continent, a écrit aux donateurs de l'AGRA en mai 2021 pour leur demander des preuves des impacts positifs du programme. Le réseau a reçu peu de réponses et aucune preuve. </w:t>
      </w:r>
    </w:p>
    <w:p w14:paraId="5E8B4C69" w14:textId="7E492E22" w:rsidR="009B1F04" w:rsidRPr="00401332" w:rsidRDefault="009B1F04" w:rsidP="00D71C37">
      <w:pPr>
        <w:spacing w:before="120" w:after="120" w:line="264" w:lineRule="auto"/>
        <w:jc w:val="both"/>
        <w:rPr>
          <w:rFonts w:cstheme="minorHAnsi"/>
          <w:sz w:val="24"/>
          <w:szCs w:val="24"/>
          <w:lang w:val="fr-FR"/>
        </w:rPr>
      </w:pPr>
      <w:r w:rsidRPr="00401332">
        <w:rPr>
          <w:rFonts w:cstheme="minorHAnsi"/>
          <w:sz w:val="24"/>
          <w:szCs w:val="24"/>
          <w:lang w:val="fr-FR"/>
        </w:rPr>
        <w:t>AGRA a échoué sans équivoque dans sa mission d'augmenter la productivité et les revenus et de réduire l'insécurité alimentaire, et a en fait nui aux efforts plus larges de soutien aux agriculteurs africains.</w:t>
      </w:r>
    </w:p>
    <w:p w14:paraId="20FF2E50" w14:textId="77777777" w:rsidR="009B1F04" w:rsidRPr="00401332" w:rsidRDefault="009B1F04" w:rsidP="00D71C37">
      <w:pPr>
        <w:spacing w:before="120" w:after="120" w:line="264" w:lineRule="auto"/>
        <w:jc w:val="both"/>
        <w:rPr>
          <w:rFonts w:cstheme="minorHAnsi"/>
          <w:sz w:val="24"/>
          <w:szCs w:val="24"/>
          <w:lang w:val="fr-FR"/>
        </w:rPr>
      </w:pPr>
      <w:r w:rsidRPr="00401332">
        <w:rPr>
          <w:rFonts w:cstheme="minorHAnsi"/>
          <w:sz w:val="24"/>
          <w:szCs w:val="24"/>
          <w:lang w:val="fr-FR"/>
        </w:rPr>
        <w:t xml:space="preserve">Plus d'une décennie de recherche a révélé l'échec d'AGRA dans ses propres termes. Après près de 15 ans et des dépenses de plus d'un milliard de dollars US pour promouvoir l'utilisation de semences commerciales, d'engrais chimiques et de pesticides dans 13 pays africains, et un milliard de dollars US supplémentaire par an de subventions gouvernementales africaines pour les semences et les engrais, l'AGRA n'a pas réussi à prouver que les rendements, les revenus ou la sécurité alimentaire ont augmenté de manière significative et durable pour les ménages de petits exploitants dans les pays ciblés. Depuis le début du programme d'AGRA en 2006, le nombre de personnes sous-alimentées dans ces 13 pays a augmenté de 30 %. Même lorsque la production de cultures de base a augmenté, la pauvreté ou la faim en milieu rural n'a guère diminué. Au lieu de cela, des cultures diverses et résistantes au climat qui fournissent un régime alimentaire plus varié et plus sain aux Africains ruraux ont été déplacées. </w:t>
      </w:r>
    </w:p>
    <w:p w14:paraId="78A0888D" w14:textId="77777777" w:rsidR="009B1F04" w:rsidRPr="00401332" w:rsidRDefault="009B1F04" w:rsidP="00D71C37">
      <w:pPr>
        <w:spacing w:before="120" w:after="120" w:line="264" w:lineRule="auto"/>
        <w:jc w:val="both"/>
        <w:rPr>
          <w:rFonts w:cstheme="minorHAnsi"/>
          <w:sz w:val="24"/>
          <w:szCs w:val="24"/>
          <w:lang w:val="fr-FR"/>
        </w:rPr>
      </w:pPr>
      <w:r w:rsidRPr="00401332">
        <w:rPr>
          <w:rFonts w:cstheme="minorHAnsi"/>
          <w:sz w:val="24"/>
          <w:szCs w:val="24"/>
          <w:lang w:val="fr-FR"/>
        </w:rPr>
        <w:t>Le rôle joué par AGRA est très préoccupant pour plusieurs raisons :</w:t>
      </w:r>
    </w:p>
    <w:p w14:paraId="41A39317" w14:textId="77777777" w:rsidR="009B1F04" w:rsidRPr="00401332" w:rsidRDefault="009B1F04" w:rsidP="00D71C37">
      <w:pPr>
        <w:pStyle w:val="ListParagraph"/>
        <w:numPr>
          <w:ilvl w:val="0"/>
          <w:numId w:val="3"/>
        </w:numPr>
        <w:spacing w:before="120" w:after="120" w:line="264" w:lineRule="auto"/>
        <w:jc w:val="both"/>
        <w:rPr>
          <w:rFonts w:cstheme="minorHAnsi"/>
          <w:sz w:val="24"/>
          <w:szCs w:val="24"/>
          <w:lang w:val="fr-FR"/>
        </w:rPr>
      </w:pPr>
      <w:r w:rsidRPr="00401332">
        <w:rPr>
          <w:rFonts w:cstheme="minorHAnsi"/>
          <w:sz w:val="24"/>
          <w:szCs w:val="24"/>
          <w:lang w:val="fr-FR"/>
        </w:rPr>
        <w:t>Elle poursuit une approche mal conçue qui promeut des monocultures fortement dépendantes aux intrants chimiques, au détriment des moyens de subsistance durables, de la fertilité des sols à long terme, du climat et du développement humain.</w:t>
      </w:r>
    </w:p>
    <w:p w14:paraId="3B4EBB96" w14:textId="77777777" w:rsidR="009B1F04" w:rsidRPr="00401332" w:rsidRDefault="009B1F04" w:rsidP="00D71C37">
      <w:pPr>
        <w:pStyle w:val="ListParagraph"/>
        <w:numPr>
          <w:ilvl w:val="0"/>
          <w:numId w:val="3"/>
        </w:numPr>
        <w:spacing w:before="120" w:after="120" w:line="264" w:lineRule="auto"/>
        <w:jc w:val="both"/>
        <w:rPr>
          <w:rFonts w:cstheme="minorHAnsi"/>
          <w:sz w:val="24"/>
          <w:szCs w:val="24"/>
          <w:lang w:val="fr-FR"/>
        </w:rPr>
      </w:pPr>
      <w:r w:rsidRPr="00401332">
        <w:rPr>
          <w:rFonts w:cstheme="minorHAnsi"/>
          <w:sz w:val="24"/>
          <w:szCs w:val="24"/>
          <w:lang w:val="fr-FR"/>
        </w:rPr>
        <w:t>La stratégie visant à convertir les agriculteurs aux semences commerciales, aux engrais et aux pesticides "à haut rendement" nuit directement aux agriculteurs car elle accroît leur dépendance à l'égard des entreprises et des longues chaînes d'approvisionnement en intrants et nuit à l'environnement. Elle nuit également à la résilience et augmente les risques d'endettement des petits agriculteurs face au changement climatique.</w:t>
      </w:r>
    </w:p>
    <w:p w14:paraId="567F485A" w14:textId="77777777" w:rsidR="009B1F04" w:rsidRPr="00401332" w:rsidRDefault="009B1F04" w:rsidP="00D71C37">
      <w:pPr>
        <w:pStyle w:val="ListParagraph"/>
        <w:numPr>
          <w:ilvl w:val="0"/>
          <w:numId w:val="3"/>
        </w:numPr>
        <w:spacing w:before="120" w:after="120" w:line="264" w:lineRule="auto"/>
        <w:jc w:val="both"/>
        <w:rPr>
          <w:rFonts w:cstheme="minorHAnsi"/>
          <w:sz w:val="24"/>
          <w:szCs w:val="24"/>
          <w:lang w:val="fr-FR"/>
        </w:rPr>
      </w:pPr>
      <w:r w:rsidRPr="00401332">
        <w:rPr>
          <w:rFonts w:cstheme="minorHAnsi"/>
          <w:sz w:val="24"/>
          <w:szCs w:val="24"/>
          <w:lang w:val="fr-FR"/>
        </w:rPr>
        <w:t>AGRA utilise son levier financier pour encourager les gouvernements africains à se concentrer sur l'augmentation des rendements agricoles au détriment de la faim et de la pauvreté sur le continent, y compris des siècles d'exploitation des populations et des ressources naturelles du continent qui n'ont pas profité aux Africains.</w:t>
      </w:r>
    </w:p>
    <w:p w14:paraId="6C077CE2" w14:textId="77777777" w:rsidR="009B1F04" w:rsidRPr="00656F29" w:rsidRDefault="009B1F04" w:rsidP="00D71C37">
      <w:pPr>
        <w:spacing w:before="120" w:after="120" w:line="264" w:lineRule="auto"/>
        <w:jc w:val="both"/>
        <w:rPr>
          <w:rFonts w:cstheme="minorHAnsi"/>
          <w:sz w:val="24"/>
          <w:szCs w:val="24"/>
          <w:lang w:val="fr-FR"/>
        </w:rPr>
      </w:pPr>
      <w:r w:rsidRPr="00656F29">
        <w:rPr>
          <w:rFonts w:cstheme="minorHAnsi"/>
          <w:sz w:val="24"/>
          <w:szCs w:val="24"/>
          <w:lang w:val="fr-FR"/>
        </w:rPr>
        <w:lastRenderedPageBreak/>
        <w:t xml:space="preserve">Avec la présidente d'AGRA, </w:t>
      </w:r>
      <w:proofErr w:type="spellStart"/>
      <w:r w:rsidRPr="00656F29">
        <w:rPr>
          <w:rFonts w:cstheme="minorHAnsi"/>
          <w:sz w:val="24"/>
          <w:szCs w:val="24"/>
          <w:lang w:val="fr-FR"/>
        </w:rPr>
        <w:t>Agnes</w:t>
      </w:r>
      <w:proofErr w:type="spellEnd"/>
      <w:r w:rsidRPr="00656F29">
        <w:rPr>
          <w:rFonts w:cstheme="minorHAnsi"/>
          <w:sz w:val="24"/>
          <w:szCs w:val="24"/>
          <w:lang w:val="fr-FR"/>
        </w:rPr>
        <w:t xml:space="preserve"> </w:t>
      </w:r>
      <w:proofErr w:type="spellStart"/>
      <w:r w:rsidRPr="00656F29">
        <w:rPr>
          <w:rFonts w:cstheme="minorHAnsi"/>
          <w:sz w:val="24"/>
          <w:szCs w:val="24"/>
          <w:lang w:val="fr-FR"/>
        </w:rPr>
        <w:t>Kalibata</w:t>
      </w:r>
      <w:proofErr w:type="spellEnd"/>
      <w:r w:rsidRPr="00656F29">
        <w:rPr>
          <w:rFonts w:cstheme="minorHAnsi"/>
          <w:sz w:val="24"/>
          <w:szCs w:val="24"/>
          <w:lang w:val="fr-FR"/>
        </w:rPr>
        <w:t>, qui dirigera le prochain sommet des Nations unies sur les systèmes alimentaires en tant qu'envoyée spéciale des Nations unies, le soutien financier et l'influence d'AGRA permettent à son modèle d'être présenté à tort comme la voie à suivre pour le monde. En fait, il fait partie du problème.</w:t>
      </w:r>
    </w:p>
    <w:p w14:paraId="764EE249" w14:textId="77777777" w:rsidR="009B1F04" w:rsidRPr="00401332" w:rsidRDefault="009B1F04" w:rsidP="00D71C37">
      <w:pPr>
        <w:spacing w:before="120" w:after="120" w:line="264" w:lineRule="auto"/>
        <w:jc w:val="both"/>
        <w:rPr>
          <w:rFonts w:cstheme="minorHAnsi"/>
          <w:sz w:val="24"/>
          <w:szCs w:val="24"/>
          <w:lang w:val="fr-FR"/>
        </w:rPr>
      </w:pPr>
      <w:r w:rsidRPr="00401332">
        <w:rPr>
          <w:rFonts w:cstheme="minorHAnsi"/>
          <w:sz w:val="24"/>
          <w:szCs w:val="24"/>
          <w:lang w:val="fr-FR"/>
        </w:rPr>
        <w:t xml:space="preserve">Des centaines d'organisations du monde entier ont dénoncé le Sommet sur les systèmes alimentaires comme une tentative de promouvoir une agriculture industrielle dirigée par les entreprises dans le monde entier, selon le modèle d'AGRA pour l'Afrique. </w:t>
      </w:r>
    </w:p>
    <w:p w14:paraId="4B4BF1D8" w14:textId="13C02594" w:rsidR="009B1F04" w:rsidRPr="00401332" w:rsidRDefault="009B1F04" w:rsidP="00D71C37">
      <w:pPr>
        <w:spacing w:before="120" w:after="120" w:line="264" w:lineRule="auto"/>
        <w:jc w:val="both"/>
        <w:rPr>
          <w:rFonts w:cstheme="minorHAnsi"/>
          <w:sz w:val="24"/>
          <w:szCs w:val="24"/>
          <w:lang w:val="fr-FR"/>
        </w:rPr>
      </w:pPr>
      <w:r w:rsidRPr="00401332">
        <w:rPr>
          <w:rFonts w:cstheme="minorHAnsi"/>
          <w:sz w:val="24"/>
          <w:szCs w:val="24"/>
          <w:lang w:val="fr-FR"/>
        </w:rPr>
        <w:t xml:space="preserve">En juin 2021, près de 500 leaders religieux de toute l'Afrique ont envoyé une lettre à la Fondation Bill et Melinda Gates pour qu'elle mette fin à son soutien néfaste à l'agriculture industrielle. La lettre, envoyée par la </w:t>
      </w:r>
      <w:proofErr w:type="spellStart"/>
      <w:r w:rsidRPr="00401332">
        <w:rPr>
          <w:rFonts w:cstheme="minorHAnsi"/>
          <w:sz w:val="24"/>
          <w:szCs w:val="24"/>
          <w:lang w:val="fr-FR"/>
        </w:rPr>
        <w:t>Southern</w:t>
      </w:r>
      <w:proofErr w:type="spellEnd"/>
      <w:r w:rsidRPr="00401332">
        <w:rPr>
          <w:rFonts w:cstheme="minorHAnsi"/>
          <w:sz w:val="24"/>
          <w:szCs w:val="24"/>
          <w:lang w:val="fr-FR"/>
        </w:rPr>
        <w:t xml:space="preserve"> </w:t>
      </w:r>
      <w:proofErr w:type="spellStart"/>
      <w:r w:rsidRPr="00401332">
        <w:rPr>
          <w:rFonts w:cstheme="minorHAnsi"/>
          <w:sz w:val="24"/>
          <w:szCs w:val="24"/>
          <w:lang w:val="fr-FR"/>
        </w:rPr>
        <w:t>African</w:t>
      </w:r>
      <w:proofErr w:type="spellEnd"/>
      <w:r w:rsidRPr="00401332">
        <w:rPr>
          <w:rFonts w:cstheme="minorHAnsi"/>
          <w:sz w:val="24"/>
          <w:szCs w:val="24"/>
          <w:lang w:val="fr-FR"/>
        </w:rPr>
        <w:t xml:space="preserve"> Faith </w:t>
      </w:r>
      <w:proofErr w:type="spellStart"/>
      <w:r w:rsidRPr="00401332">
        <w:rPr>
          <w:rFonts w:cstheme="minorHAnsi"/>
          <w:sz w:val="24"/>
          <w:szCs w:val="24"/>
          <w:lang w:val="fr-FR"/>
        </w:rPr>
        <w:t>Communities</w:t>
      </w:r>
      <w:proofErr w:type="spellEnd"/>
      <w:r w:rsidRPr="00401332">
        <w:rPr>
          <w:rFonts w:cstheme="minorHAnsi"/>
          <w:sz w:val="24"/>
          <w:szCs w:val="24"/>
          <w:lang w:val="fr-FR"/>
        </w:rPr>
        <w:t xml:space="preserve">' </w:t>
      </w:r>
      <w:proofErr w:type="spellStart"/>
      <w:r w:rsidRPr="00401332">
        <w:rPr>
          <w:rFonts w:cstheme="minorHAnsi"/>
          <w:sz w:val="24"/>
          <w:szCs w:val="24"/>
          <w:lang w:val="fr-FR"/>
        </w:rPr>
        <w:t>Environment</w:t>
      </w:r>
      <w:proofErr w:type="spellEnd"/>
      <w:r w:rsidRPr="00401332">
        <w:rPr>
          <w:rFonts w:cstheme="minorHAnsi"/>
          <w:sz w:val="24"/>
          <w:szCs w:val="24"/>
          <w:lang w:val="fr-FR"/>
        </w:rPr>
        <w:t xml:space="preserve"> In</w:t>
      </w:r>
      <w:r w:rsidR="00FE57E8">
        <w:rPr>
          <w:rFonts w:cstheme="minorHAnsi"/>
          <w:sz w:val="24"/>
          <w:szCs w:val="24"/>
          <w:lang w:val="fr-FR"/>
        </w:rPr>
        <w:t>stitute</w:t>
      </w:r>
      <w:r w:rsidRPr="00401332">
        <w:rPr>
          <w:rFonts w:cstheme="minorHAnsi"/>
          <w:sz w:val="24"/>
          <w:szCs w:val="24"/>
          <w:lang w:val="fr-FR"/>
        </w:rPr>
        <w:t xml:space="preserve"> (SAFCEI), rejette l'approche actuelle de la Fondation en matière de sécurité alimentaire, face à l'intensification de la crise climatique, comme faisant plus de mal que de bien sur le continent. Ils demandent à la Fondation Gates et aux autres donateurs d'AGRA d'écouter les petits agriculteurs et de cesser de soutenir l'agriculture industrielle. Nous soutenons les demandes de cette lettre et demandons à votre agence d'écouter les voix des Africains pour déterminer les efforts que vous soutenez. </w:t>
      </w:r>
    </w:p>
    <w:p w14:paraId="3B89D7E4" w14:textId="77777777" w:rsidR="009B1F04" w:rsidRPr="00401332" w:rsidRDefault="009B1F04" w:rsidP="00D71C37">
      <w:pPr>
        <w:spacing w:before="120" w:after="120" w:line="264" w:lineRule="auto"/>
        <w:jc w:val="both"/>
        <w:rPr>
          <w:rFonts w:cstheme="minorHAnsi"/>
          <w:sz w:val="24"/>
          <w:szCs w:val="24"/>
          <w:lang w:val="fr-FR"/>
        </w:rPr>
      </w:pPr>
      <w:r w:rsidRPr="00401332">
        <w:rPr>
          <w:rFonts w:cstheme="minorHAnsi"/>
          <w:sz w:val="24"/>
          <w:szCs w:val="24"/>
          <w:lang w:val="fr-FR"/>
        </w:rPr>
        <w:t xml:space="preserve">Alors que le monde est confronté à des crises humaines, environnementales et climatiques majeures, il est urgent de changer de cap et de se tourner vers un modèle de développement basé sur des pratiques réellement durables, l'équité et la justice. Les agriculteurs de toute l'Afrique ont montré des résultats bien plus prometteurs en partageant leurs connaissances et en collaborant avec les scientifiques pour mettre en place des méthodes agricoles à faibles intrants qui laissent le contrôle de la production aux mains des agriculteurs africains. Nous vous invitons à écouter les mouvements paysans du continent qui ont exposé leur vision d'un système alimentaire sain, durable et équitable (comme la Déclaration de </w:t>
      </w:r>
      <w:proofErr w:type="spellStart"/>
      <w:r w:rsidRPr="00401332">
        <w:rPr>
          <w:rFonts w:cstheme="minorHAnsi"/>
          <w:sz w:val="24"/>
          <w:szCs w:val="24"/>
          <w:lang w:val="fr-FR"/>
        </w:rPr>
        <w:t>Nyéléni</w:t>
      </w:r>
      <w:proofErr w:type="spellEnd"/>
      <w:r w:rsidRPr="00401332">
        <w:rPr>
          <w:rFonts w:cstheme="minorHAnsi"/>
          <w:sz w:val="24"/>
          <w:szCs w:val="24"/>
          <w:lang w:val="fr-FR"/>
        </w:rPr>
        <w:t xml:space="preserve"> et la Déclaration d'Addis-Abeba). </w:t>
      </w:r>
    </w:p>
    <w:p w14:paraId="322C194D" w14:textId="77777777" w:rsidR="009B1F04" w:rsidRPr="00401332" w:rsidRDefault="009B1F04" w:rsidP="00D71C37">
      <w:pPr>
        <w:spacing w:before="120" w:after="120" w:line="264" w:lineRule="auto"/>
        <w:jc w:val="both"/>
        <w:rPr>
          <w:rFonts w:cstheme="minorHAnsi"/>
          <w:sz w:val="24"/>
          <w:szCs w:val="24"/>
          <w:lang w:val="fr-FR"/>
        </w:rPr>
      </w:pPr>
      <w:r w:rsidRPr="00401332">
        <w:rPr>
          <w:rFonts w:cstheme="minorHAnsi"/>
          <w:sz w:val="24"/>
          <w:szCs w:val="24"/>
          <w:lang w:val="fr-FR"/>
        </w:rPr>
        <w:t>Comme les leaders religieux africains l'ont demandé à la Fondation Gates, nous appelons au "respect et au soutien des approches holistiques définies localement qui permettent des transitions agroécologiques vers des systèmes alimentaires durables en Afrique".</w:t>
      </w:r>
    </w:p>
    <w:p w14:paraId="280E806E" w14:textId="26F8AF26" w:rsidR="009B1F04" w:rsidRPr="00401332" w:rsidRDefault="009B1F04" w:rsidP="00D71C37">
      <w:pPr>
        <w:spacing w:before="120" w:after="120" w:line="264" w:lineRule="auto"/>
        <w:jc w:val="both"/>
        <w:rPr>
          <w:rFonts w:cstheme="minorHAnsi"/>
          <w:sz w:val="24"/>
          <w:szCs w:val="24"/>
          <w:lang w:val="fr-FR"/>
        </w:rPr>
      </w:pPr>
      <w:r w:rsidRPr="00401332">
        <w:rPr>
          <w:rFonts w:cstheme="minorHAnsi"/>
          <w:sz w:val="24"/>
          <w:szCs w:val="24"/>
          <w:lang w:val="fr-FR"/>
        </w:rPr>
        <w:t>Nous vous demandons donc de cesser immédiatement de financer les programmes néfastes de la révolution verte tels qu'AGRA, afin que les approches agroécologiques dirigées par les paysans et les autres systèmes agricoles à faibles intrants externes puissent réellement prospérer.</w:t>
      </w:r>
    </w:p>
    <w:p w14:paraId="5876E846" w14:textId="52047BBD" w:rsidR="00656F29" w:rsidRPr="00CE0163" w:rsidRDefault="00656F29" w:rsidP="00656F29">
      <w:pPr>
        <w:pStyle w:val="NormalWeb"/>
        <w:shd w:val="clear" w:color="auto" w:fill="FFFFFF"/>
        <w:spacing w:before="120" w:beforeAutospacing="0" w:after="120" w:afterAutospacing="0" w:line="264" w:lineRule="auto"/>
        <w:rPr>
          <w:rFonts w:asciiTheme="minorHAnsi" w:hAnsiTheme="minorHAnsi" w:cstheme="minorHAnsi"/>
          <w:color w:val="333333"/>
        </w:rPr>
      </w:pPr>
      <w:r w:rsidRPr="00CE0163">
        <w:rPr>
          <w:rFonts w:asciiTheme="minorHAnsi" w:hAnsiTheme="minorHAnsi" w:cstheme="minorHAnsi"/>
          <w:b/>
          <w:color w:val="000000"/>
        </w:rPr>
        <w:t>SIGNE:</w:t>
      </w:r>
    </w:p>
    <w:p w14:paraId="64B99C1C" w14:textId="77777777" w:rsidR="00656F29" w:rsidRDefault="00656F29" w:rsidP="00656F29">
      <w:pPr>
        <w:spacing w:after="0" w:line="264" w:lineRule="auto"/>
        <w:rPr>
          <w:rFonts w:cstheme="minorHAnsi"/>
          <w:sz w:val="24"/>
          <w:szCs w:val="24"/>
        </w:rPr>
        <w:sectPr w:rsidR="00656F29" w:rsidSect="00E03B9C">
          <w:headerReference w:type="first" r:id="rId15"/>
          <w:pgSz w:w="11901" w:h="16817"/>
          <w:pgMar w:top="907" w:right="1440" w:bottom="907" w:left="1440" w:header="720" w:footer="720" w:gutter="0"/>
          <w:cols w:space="720"/>
          <w:titlePg/>
          <w:docGrid w:linePitch="360"/>
        </w:sectPr>
      </w:pPr>
      <w:bookmarkStart w:id="0" w:name="_Hlk80084548"/>
    </w:p>
    <w:p w14:paraId="3FA6D529" w14:textId="77777777" w:rsidR="00656F29" w:rsidRPr="00E03B9C" w:rsidRDefault="00656F29" w:rsidP="00656F29">
      <w:pPr>
        <w:pStyle w:val="ListParagraph"/>
        <w:numPr>
          <w:ilvl w:val="0"/>
          <w:numId w:val="6"/>
        </w:numPr>
        <w:spacing w:after="0" w:line="264" w:lineRule="auto"/>
        <w:rPr>
          <w:rFonts w:cstheme="minorHAnsi"/>
          <w:sz w:val="24"/>
          <w:szCs w:val="24"/>
        </w:rPr>
      </w:pPr>
      <w:r w:rsidRPr="00E03B9C">
        <w:rPr>
          <w:rFonts w:cstheme="minorHAnsi"/>
          <w:sz w:val="24"/>
          <w:szCs w:val="24"/>
        </w:rPr>
        <w:t>Alliance for Food Sovereignty in Africa (AFSA)</w:t>
      </w:r>
    </w:p>
    <w:p w14:paraId="7E4C4A73" w14:textId="77777777" w:rsidR="00656F29" w:rsidRPr="00E03B9C" w:rsidRDefault="00656F29" w:rsidP="00656F29">
      <w:pPr>
        <w:pStyle w:val="ListParagraph"/>
        <w:numPr>
          <w:ilvl w:val="0"/>
          <w:numId w:val="6"/>
        </w:numPr>
        <w:spacing w:after="0" w:line="264" w:lineRule="auto"/>
        <w:rPr>
          <w:rFonts w:cstheme="minorHAnsi"/>
          <w:sz w:val="24"/>
          <w:szCs w:val="24"/>
        </w:rPr>
      </w:pPr>
      <w:r w:rsidRPr="00E03B9C">
        <w:rPr>
          <w:rFonts w:cstheme="minorHAnsi"/>
          <w:sz w:val="24"/>
          <w:szCs w:val="24"/>
        </w:rPr>
        <w:t xml:space="preserve">Biodiversity and Biosafety Association of Kenya (BIBA Kenya) </w:t>
      </w:r>
    </w:p>
    <w:p w14:paraId="4FD125B2" w14:textId="77777777" w:rsidR="00656F29" w:rsidRPr="00E03B9C" w:rsidRDefault="00656F29" w:rsidP="00656F29">
      <w:pPr>
        <w:pStyle w:val="ListParagraph"/>
        <w:numPr>
          <w:ilvl w:val="0"/>
          <w:numId w:val="6"/>
        </w:numPr>
        <w:spacing w:after="0" w:line="264" w:lineRule="auto"/>
        <w:rPr>
          <w:rFonts w:cstheme="minorHAnsi"/>
          <w:sz w:val="24"/>
          <w:szCs w:val="24"/>
        </w:rPr>
      </w:pPr>
      <w:r w:rsidRPr="00E03B9C">
        <w:rPr>
          <w:rFonts w:cstheme="minorHAnsi"/>
          <w:color w:val="000000"/>
          <w:sz w:val="24"/>
          <w:szCs w:val="24"/>
        </w:rPr>
        <w:t>Community Alliance for Global Justice/AGRA Watch</w:t>
      </w:r>
      <w:r w:rsidRPr="00E03B9C">
        <w:rPr>
          <w:rFonts w:cstheme="minorHAnsi"/>
          <w:sz w:val="24"/>
          <w:szCs w:val="24"/>
        </w:rPr>
        <w:t xml:space="preserve"> </w:t>
      </w:r>
    </w:p>
    <w:p w14:paraId="25A00AB0" w14:textId="77777777" w:rsidR="00656F29" w:rsidRPr="00E03B9C" w:rsidRDefault="00656F29" w:rsidP="00656F29">
      <w:pPr>
        <w:pStyle w:val="ListParagraph"/>
        <w:numPr>
          <w:ilvl w:val="0"/>
          <w:numId w:val="6"/>
        </w:numPr>
        <w:spacing w:after="0" w:line="264" w:lineRule="auto"/>
        <w:rPr>
          <w:rFonts w:cstheme="minorHAnsi"/>
          <w:sz w:val="24"/>
          <w:szCs w:val="24"/>
        </w:rPr>
      </w:pPr>
      <w:r w:rsidRPr="00E03B9C">
        <w:rPr>
          <w:rFonts w:cstheme="minorHAnsi"/>
          <w:sz w:val="24"/>
          <w:szCs w:val="24"/>
        </w:rPr>
        <w:t>GRAIN</w:t>
      </w:r>
    </w:p>
    <w:p w14:paraId="07C6C06E" w14:textId="77777777" w:rsidR="00656F29" w:rsidRPr="00E03B9C" w:rsidRDefault="00656F29" w:rsidP="00656F29">
      <w:pPr>
        <w:pStyle w:val="ListParagraph"/>
        <w:numPr>
          <w:ilvl w:val="0"/>
          <w:numId w:val="6"/>
        </w:numPr>
        <w:spacing w:after="0" w:line="264" w:lineRule="auto"/>
        <w:rPr>
          <w:rFonts w:cstheme="minorHAnsi"/>
          <w:color w:val="202020"/>
          <w:sz w:val="24"/>
          <w:szCs w:val="24"/>
        </w:rPr>
      </w:pPr>
      <w:r w:rsidRPr="00E03B9C">
        <w:rPr>
          <w:rFonts w:cstheme="minorHAnsi"/>
          <w:color w:val="202020"/>
          <w:sz w:val="24"/>
          <w:szCs w:val="24"/>
        </w:rPr>
        <w:t xml:space="preserve">Groundswell International </w:t>
      </w:r>
    </w:p>
    <w:p w14:paraId="6ED1022B" w14:textId="77777777" w:rsidR="00656F29" w:rsidRPr="00E03B9C" w:rsidRDefault="00656F29" w:rsidP="00656F29">
      <w:pPr>
        <w:pStyle w:val="ListParagraph"/>
        <w:numPr>
          <w:ilvl w:val="0"/>
          <w:numId w:val="6"/>
        </w:numPr>
        <w:spacing w:after="0" w:line="264" w:lineRule="auto"/>
        <w:rPr>
          <w:rFonts w:cstheme="minorHAnsi"/>
          <w:color w:val="202020"/>
          <w:sz w:val="24"/>
          <w:szCs w:val="24"/>
        </w:rPr>
      </w:pPr>
      <w:r w:rsidRPr="00E03B9C">
        <w:rPr>
          <w:rFonts w:cstheme="minorHAnsi"/>
          <w:color w:val="202020"/>
          <w:sz w:val="24"/>
          <w:szCs w:val="24"/>
        </w:rPr>
        <w:t xml:space="preserve">A Growing Culture </w:t>
      </w:r>
    </w:p>
    <w:p w14:paraId="634D0D07" w14:textId="77777777" w:rsidR="00656F29" w:rsidRPr="00E03B9C" w:rsidRDefault="00656F29" w:rsidP="00656F29">
      <w:pPr>
        <w:pStyle w:val="ListParagraph"/>
        <w:numPr>
          <w:ilvl w:val="0"/>
          <w:numId w:val="6"/>
        </w:numPr>
        <w:spacing w:after="0" w:line="264" w:lineRule="auto"/>
        <w:rPr>
          <w:rFonts w:cstheme="minorHAnsi"/>
          <w:color w:val="202020"/>
          <w:sz w:val="24"/>
          <w:szCs w:val="24"/>
        </w:rPr>
      </w:pPr>
      <w:r w:rsidRPr="00E03B9C">
        <w:rPr>
          <w:rFonts w:cstheme="minorHAnsi"/>
          <w:color w:val="202020"/>
          <w:sz w:val="24"/>
          <w:szCs w:val="24"/>
        </w:rPr>
        <w:t xml:space="preserve">Institute for Agriculture and Trade Policy </w:t>
      </w:r>
    </w:p>
    <w:p w14:paraId="1DF9A47B" w14:textId="77777777" w:rsidR="00656F29" w:rsidRPr="00E03B9C" w:rsidRDefault="00656F29" w:rsidP="00656F29">
      <w:pPr>
        <w:pStyle w:val="ListParagraph"/>
        <w:numPr>
          <w:ilvl w:val="0"/>
          <w:numId w:val="6"/>
        </w:numPr>
        <w:spacing w:after="0" w:line="264" w:lineRule="auto"/>
        <w:rPr>
          <w:rFonts w:cstheme="minorHAnsi"/>
          <w:sz w:val="24"/>
          <w:szCs w:val="24"/>
        </w:rPr>
      </w:pPr>
      <w:r w:rsidRPr="00E03B9C">
        <w:rPr>
          <w:rFonts w:cstheme="minorHAnsi"/>
          <w:sz w:val="24"/>
          <w:szCs w:val="24"/>
        </w:rPr>
        <w:t>The Oakland Institute</w:t>
      </w:r>
    </w:p>
    <w:p w14:paraId="0D27BB7C" w14:textId="77777777" w:rsidR="00656F29" w:rsidRPr="00E03B9C" w:rsidRDefault="00656F29" w:rsidP="00656F29">
      <w:pPr>
        <w:pStyle w:val="ListParagraph"/>
        <w:numPr>
          <w:ilvl w:val="0"/>
          <w:numId w:val="6"/>
        </w:numPr>
        <w:spacing w:after="0" w:line="264" w:lineRule="auto"/>
        <w:rPr>
          <w:rFonts w:cstheme="minorHAnsi"/>
          <w:color w:val="202020"/>
          <w:sz w:val="24"/>
          <w:szCs w:val="24"/>
        </w:rPr>
      </w:pPr>
      <w:r w:rsidRPr="00E03B9C">
        <w:rPr>
          <w:rFonts w:cstheme="minorHAnsi"/>
          <w:color w:val="202020"/>
          <w:sz w:val="24"/>
          <w:szCs w:val="24"/>
        </w:rPr>
        <w:t>Southern African Faith Communities’ Environment Institute (SAFCEI)</w:t>
      </w:r>
    </w:p>
    <w:p w14:paraId="48502B62" w14:textId="77777777" w:rsidR="00656F29" w:rsidRDefault="00656F29" w:rsidP="00656F29">
      <w:pPr>
        <w:spacing w:after="0" w:line="264" w:lineRule="auto"/>
        <w:rPr>
          <w:rFonts w:cstheme="minorHAnsi"/>
          <w:color w:val="202020"/>
          <w:sz w:val="24"/>
          <w:szCs w:val="24"/>
        </w:rPr>
        <w:sectPr w:rsidR="00656F29" w:rsidSect="00F26A7A">
          <w:headerReference w:type="default" r:id="rId16"/>
          <w:type w:val="continuous"/>
          <w:pgSz w:w="11901" w:h="16817"/>
          <w:pgMar w:top="907" w:right="1440" w:bottom="907" w:left="1440" w:header="720" w:footer="720" w:gutter="0"/>
          <w:cols w:num="2" w:space="720"/>
          <w:titlePg/>
          <w:docGrid w:linePitch="360"/>
        </w:sectPr>
      </w:pPr>
    </w:p>
    <w:p w14:paraId="500AC164" w14:textId="77777777" w:rsidR="007408B5" w:rsidRDefault="007408B5" w:rsidP="00656F29">
      <w:pPr>
        <w:spacing w:after="0" w:line="264" w:lineRule="auto"/>
        <w:rPr>
          <w:rFonts w:cstheme="minorHAnsi"/>
          <w:b/>
          <w:color w:val="202020"/>
          <w:sz w:val="24"/>
          <w:szCs w:val="24"/>
        </w:rPr>
      </w:pPr>
    </w:p>
    <w:p w14:paraId="3B6D3D24" w14:textId="77777777" w:rsidR="00D71C37" w:rsidRDefault="00D71C37" w:rsidP="00656F29">
      <w:pPr>
        <w:spacing w:after="0" w:line="264" w:lineRule="auto"/>
        <w:rPr>
          <w:rFonts w:cstheme="minorHAnsi"/>
          <w:b/>
          <w:color w:val="202020"/>
          <w:sz w:val="24"/>
          <w:szCs w:val="24"/>
        </w:rPr>
      </w:pPr>
    </w:p>
    <w:p w14:paraId="79340422" w14:textId="77777777" w:rsidR="00D71C37" w:rsidRDefault="00D71C37" w:rsidP="00656F29">
      <w:pPr>
        <w:spacing w:after="0" w:line="264" w:lineRule="auto"/>
        <w:rPr>
          <w:rFonts w:cstheme="minorHAnsi"/>
          <w:b/>
          <w:color w:val="202020"/>
          <w:sz w:val="24"/>
          <w:szCs w:val="24"/>
        </w:rPr>
      </w:pPr>
    </w:p>
    <w:p w14:paraId="2BC56422" w14:textId="77777777" w:rsidR="00D71C37" w:rsidRDefault="00D71C37" w:rsidP="00656F29">
      <w:pPr>
        <w:spacing w:after="0" w:line="264" w:lineRule="auto"/>
        <w:rPr>
          <w:rFonts w:cstheme="minorHAnsi"/>
          <w:b/>
          <w:color w:val="202020"/>
          <w:sz w:val="24"/>
          <w:szCs w:val="24"/>
        </w:rPr>
      </w:pPr>
    </w:p>
    <w:p w14:paraId="183910CD" w14:textId="5B8F83F0" w:rsidR="007408B5" w:rsidRPr="003F4E38" w:rsidRDefault="007408B5" w:rsidP="00656F29">
      <w:pPr>
        <w:spacing w:after="0" w:line="264" w:lineRule="auto"/>
        <w:rPr>
          <w:rFonts w:cstheme="minorHAnsi"/>
          <w:b/>
          <w:color w:val="202020"/>
          <w:sz w:val="24"/>
          <w:szCs w:val="24"/>
        </w:rPr>
        <w:sectPr w:rsidR="007408B5" w:rsidRPr="003F4E38" w:rsidSect="00E03B9C">
          <w:type w:val="continuous"/>
          <w:pgSz w:w="11901" w:h="16817"/>
          <w:pgMar w:top="907" w:right="1440" w:bottom="907" w:left="1440" w:header="720" w:footer="720" w:gutter="0"/>
          <w:cols w:space="720"/>
          <w:titlePg/>
          <w:docGrid w:linePitch="360"/>
        </w:sectPr>
      </w:pPr>
      <w:r w:rsidRPr="007408B5">
        <w:rPr>
          <w:rFonts w:cstheme="minorHAnsi"/>
          <w:b/>
          <w:color w:val="202020"/>
          <w:sz w:val="24"/>
          <w:szCs w:val="24"/>
        </w:rPr>
        <w:lastRenderedPageBreak/>
        <w:t>RÉSEAUX MEMBRES DE L'AFSA</w:t>
      </w:r>
    </w:p>
    <w:p w14:paraId="6046405E" w14:textId="77777777" w:rsidR="00656F29" w:rsidRPr="0085288F" w:rsidRDefault="00656F29" w:rsidP="00656F29">
      <w:pPr>
        <w:pStyle w:val="ListParagraph"/>
        <w:numPr>
          <w:ilvl w:val="0"/>
          <w:numId w:val="4"/>
        </w:numPr>
        <w:tabs>
          <w:tab w:val="left" w:pos="-720"/>
        </w:tabs>
        <w:suppressAutoHyphens/>
        <w:spacing w:after="0" w:line="264" w:lineRule="auto"/>
        <w:ind w:left="360"/>
        <w:rPr>
          <w:rFonts w:cstheme="minorHAnsi"/>
          <w:color w:val="000000" w:themeColor="text1"/>
        </w:rPr>
      </w:pPr>
      <w:r w:rsidRPr="0085288F">
        <w:rPr>
          <w:rFonts w:cstheme="minorHAnsi"/>
          <w:color w:val="000000" w:themeColor="text1"/>
        </w:rPr>
        <w:t>African Biodiversity Network (ABN)</w:t>
      </w:r>
    </w:p>
    <w:p w14:paraId="02204353"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African Centre for Biodiversity (ACB) </w:t>
      </w:r>
    </w:p>
    <w:p w14:paraId="2AC36D38"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lang w:val="fr-FR"/>
        </w:rPr>
        <w:t xml:space="preserve">Association Ouest Africaine pour le Développement de la Pêche Artisanale (ADEPA) </w:t>
      </w:r>
    </w:p>
    <w:p w14:paraId="2641BB50"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Coalition pour la Protection du </w:t>
      </w:r>
      <w:proofErr w:type="spellStart"/>
      <w:r w:rsidRPr="0085288F">
        <w:rPr>
          <w:rFonts w:cstheme="minorHAnsi"/>
          <w:color w:val="000000" w:themeColor="text1"/>
        </w:rPr>
        <w:t>Patrimoine</w:t>
      </w:r>
      <w:proofErr w:type="spellEnd"/>
      <w:r w:rsidRPr="0085288F">
        <w:rPr>
          <w:rFonts w:cstheme="minorHAnsi"/>
          <w:color w:val="000000" w:themeColor="text1"/>
        </w:rPr>
        <w:t xml:space="preserve"> G</w:t>
      </w:r>
      <w:r w:rsidRPr="0085288F">
        <w:rPr>
          <w:rFonts w:cstheme="minorHAnsi"/>
          <w:color w:val="000000" w:themeColor="text1"/>
          <w:lang w:val="fr-FR"/>
        </w:rPr>
        <w:t>é</w:t>
      </w:r>
      <w:r w:rsidRPr="0085288F">
        <w:rPr>
          <w:rFonts w:cstheme="minorHAnsi"/>
          <w:color w:val="000000" w:themeColor="text1"/>
        </w:rPr>
        <w:t>n</w:t>
      </w:r>
      <w:r w:rsidRPr="0085288F">
        <w:rPr>
          <w:rFonts w:cstheme="minorHAnsi"/>
          <w:color w:val="000000" w:themeColor="text1"/>
          <w:lang w:val="fr-FR"/>
        </w:rPr>
        <w:t>é</w:t>
      </w:r>
      <w:proofErr w:type="spellStart"/>
      <w:r w:rsidRPr="0085288F">
        <w:rPr>
          <w:rFonts w:cstheme="minorHAnsi"/>
          <w:color w:val="000000" w:themeColor="text1"/>
        </w:rPr>
        <w:t>tique</w:t>
      </w:r>
      <w:proofErr w:type="spellEnd"/>
      <w:r w:rsidRPr="0085288F">
        <w:rPr>
          <w:rFonts w:cstheme="minorHAnsi"/>
          <w:color w:val="000000" w:themeColor="text1"/>
        </w:rPr>
        <w:t xml:space="preserve"> </w:t>
      </w:r>
      <w:proofErr w:type="spellStart"/>
      <w:r w:rsidRPr="0085288F">
        <w:rPr>
          <w:rFonts w:cstheme="minorHAnsi"/>
          <w:color w:val="000000" w:themeColor="text1"/>
        </w:rPr>
        <w:t>Africaine</w:t>
      </w:r>
      <w:proofErr w:type="spellEnd"/>
      <w:r w:rsidRPr="0085288F">
        <w:rPr>
          <w:rFonts w:cstheme="minorHAnsi"/>
          <w:color w:val="000000" w:themeColor="text1"/>
        </w:rPr>
        <w:t xml:space="preserve"> (COPAGEN) </w:t>
      </w:r>
    </w:p>
    <w:p w14:paraId="42BBBEDC"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lang w:val="fr-FR"/>
        </w:rPr>
        <w:t>Comité Ouest Africain de Semences Paysannes (COASP)</w:t>
      </w:r>
    </w:p>
    <w:p w14:paraId="3795CCBF"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Comparing and Supporting Endogenous Development (COMPAS Africa) </w:t>
      </w:r>
    </w:p>
    <w:p w14:paraId="08DC9887"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eastAsiaTheme="minorEastAsia" w:cstheme="minorHAnsi"/>
          <w:color w:val="000000" w:themeColor="text1"/>
          <w:lang w:eastAsia="en-GB"/>
        </w:rPr>
        <w:t>Eastern and Southern Africa Pastoralist Network (ESAPN)</w:t>
      </w:r>
    </w:p>
    <w:p w14:paraId="11D41E0E"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Eastern and Southern Africa Small Scale Farmers Forum (ESAFF) </w:t>
      </w:r>
    </w:p>
    <w:p w14:paraId="1191BC9B"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eastAsiaTheme="minorEastAsia" w:cstheme="minorHAnsi"/>
          <w:color w:val="000000" w:themeColor="text1"/>
          <w:lang w:eastAsia="en-GB"/>
        </w:rPr>
        <w:t>Faith &amp; Justice Network of the Mano River Basin (FJN)</w:t>
      </w:r>
    </w:p>
    <w:p w14:paraId="1EFD3EA8"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Farm-Saved Seeds Network (FASSNET) </w:t>
      </w:r>
    </w:p>
    <w:p w14:paraId="74597D48"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lang w:val="fr-FR"/>
        </w:rPr>
        <w:t xml:space="preserve">Fédération </w:t>
      </w:r>
      <w:proofErr w:type="spellStart"/>
      <w:r w:rsidRPr="0085288F">
        <w:rPr>
          <w:rFonts w:cstheme="minorHAnsi"/>
          <w:color w:val="000000" w:themeColor="text1"/>
          <w:lang w:val="fr-FR"/>
        </w:rPr>
        <w:t>Agroécologique</w:t>
      </w:r>
      <w:proofErr w:type="spellEnd"/>
      <w:r w:rsidRPr="0085288F">
        <w:rPr>
          <w:rFonts w:cstheme="minorHAnsi"/>
          <w:color w:val="000000" w:themeColor="text1"/>
          <w:lang w:val="fr-FR"/>
        </w:rPr>
        <w:t xml:space="preserve"> du Bénin (FAEB) </w:t>
      </w:r>
    </w:p>
    <w:p w14:paraId="28283396"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Fellowship of Christian Councils and Churches in West Africa (FECCIWA)</w:t>
      </w:r>
    </w:p>
    <w:p w14:paraId="294FC1DB"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Friends of the Earth Africa (</w:t>
      </w:r>
      <w:proofErr w:type="spellStart"/>
      <w:r w:rsidRPr="0085288F">
        <w:rPr>
          <w:rFonts w:cstheme="minorHAnsi"/>
          <w:color w:val="000000" w:themeColor="text1"/>
        </w:rPr>
        <w:t>FoEA</w:t>
      </w:r>
      <w:proofErr w:type="spellEnd"/>
      <w:r w:rsidRPr="0085288F">
        <w:rPr>
          <w:rFonts w:cstheme="minorHAnsi"/>
          <w:color w:val="000000" w:themeColor="text1"/>
        </w:rPr>
        <w:t xml:space="preserve">) </w:t>
      </w:r>
    </w:p>
    <w:p w14:paraId="73CCC985"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Global Justice Now!</w:t>
      </w:r>
    </w:p>
    <w:p w14:paraId="125BE0CA"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Groundswell West Africa (GWA)</w:t>
      </w:r>
    </w:p>
    <w:p w14:paraId="69CB6764"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Health of Mother Earth Foundation (HOMEF) </w:t>
      </w:r>
    </w:p>
    <w:p w14:paraId="3B4A6881"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Indigenous Peoples of Africa Coordinating Committee (IPACC) </w:t>
      </w:r>
    </w:p>
    <w:p w14:paraId="3097FC66" w14:textId="30017FDE" w:rsidR="00656F29" w:rsidRPr="0085288F" w:rsidRDefault="00656F29" w:rsidP="00656F29">
      <w:pPr>
        <w:pStyle w:val="ListParagraph"/>
        <w:numPr>
          <w:ilvl w:val="0"/>
          <w:numId w:val="4"/>
        </w:numPr>
        <w:spacing w:after="0" w:line="264" w:lineRule="auto"/>
        <w:ind w:left="360"/>
        <w:rPr>
          <w:rFonts w:cstheme="minorHAnsi"/>
          <w:color w:val="000000" w:themeColor="text1"/>
        </w:rPr>
      </w:pPr>
      <w:proofErr w:type="spellStart"/>
      <w:r w:rsidRPr="0085288F">
        <w:rPr>
          <w:rFonts w:cstheme="minorHAnsi"/>
          <w:color w:val="000000" w:themeColor="text1"/>
        </w:rPr>
        <w:t>Institut</w:t>
      </w:r>
      <w:proofErr w:type="spellEnd"/>
      <w:r w:rsidRPr="0085288F">
        <w:rPr>
          <w:rFonts w:cstheme="minorHAnsi"/>
          <w:color w:val="000000" w:themeColor="text1"/>
        </w:rPr>
        <w:t xml:space="preserve"> </w:t>
      </w:r>
      <w:proofErr w:type="spellStart"/>
      <w:r w:rsidRPr="0085288F">
        <w:rPr>
          <w:rFonts w:cstheme="minorHAnsi"/>
          <w:color w:val="000000" w:themeColor="text1"/>
        </w:rPr>
        <w:t>Africain</w:t>
      </w:r>
      <w:proofErr w:type="spellEnd"/>
      <w:r w:rsidRPr="0085288F">
        <w:rPr>
          <w:rFonts w:cstheme="minorHAnsi"/>
          <w:color w:val="000000" w:themeColor="text1"/>
        </w:rPr>
        <w:t xml:space="preserve"> pour le D</w:t>
      </w:r>
      <w:r w:rsidRPr="0085288F">
        <w:rPr>
          <w:rFonts w:cstheme="minorHAnsi"/>
          <w:color w:val="000000" w:themeColor="text1"/>
          <w:lang w:val="fr-FR"/>
        </w:rPr>
        <w:t>é</w:t>
      </w:r>
      <w:proofErr w:type="spellStart"/>
      <w:r w:rsidRPr="0085288F">
        <w:rPr>
          <w:rFonts w:cstheme="minorHAnsi"/>
          <w:color w:val="000000" w:themeColor="text1"/>
        </w:rPr>
        <w:t>veloppement</w:t>
      </w:r>
      <w:proofErr w:type="spellEnd"/>
      <w:r w:rsidRPr="0085288F">
        <w:rPr>
          <w:rFonts w:cstheme="minorHAnsi"/>
          <w:color w:val="000000" w:themeColor="text1"/>
        </w:rPr>
        <w:t xml:space="preserve"> </w:t>
      </w:r>
      <w:proofErr w:type="spellStart"/>
      <w:r w:rsidRPr="0085288F">
        <w:rPr>
          <w:rFonts w:cstheme="minorHAnsi"/>
          <w:color w:val="000000" w:themeColor="text1"/>
        </w:rPr>
        <w:t>Economique</w:t>
      </w:r>
      <w:proofErr w:type="spellEnd"/>
      <w:r w:rsidRPr="0085288F">
        <w:rPr>
          <w:rFonts w:cstheme="minorHAnsi"/>
          <w:color w:val="000000" w:themeColor="text1"/>
        </w:rPr>
        <w:t xml:space="preserve"> et Social (INADES-Formation) </w:t>
      </w:r>
    </w:p>
    <w:p w14:paraId="51BA9F3C"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proofErr w:type="spellStart"/>
      <w:r w:rsidRPr="0085288F">
        <w:rPr>
          <w:rFonts w:cstheme="minorHAnsi"/>
          <w:color w:val="000000" w:themeColor="text1"/>
        </w:rPr>
        <w:t>Institut</w:t>
      </w:r>
      <w:proofErr w:type="spellEnd"/>
      <w:r w:rsidRPr="0085288F">
        <w:rPr>
          <w:rFonts w:cstheme="minorHAnsi"/>
          <w:color w:val="000000" w:themeColor="text1"/>
        </w:rPr>
        <w:t xml:space="preserve"> </w:t>
      </w:r>
      <w:proofErr w:type="spellStart"/>
      <w:r w:rsidRPr="0085288F">
        <w:rPr>
          <w:rFonts w:cstheme="minorHAnsi"/>
          <w:color w:val="000000" w:themeColor="text1"/>
        </w:rPr>
        <w:t>Panafricain</w:t>
      </w:r>
      <w:proofErr w:type="spellEnd"/>
      <w:r w:rsidRPr="0085288F">
        <w:rPr>
          <w:rFonts w:cstheme="minorHAnsi"/>
          <w:color w:val="000000" w:themeColor="text1"/>
        </w:rPr>
        <w:t xml:space="preserve"> pour la </w:t>
      </w:r>
      <w:proofErr w:type="spellStart"/>
      <w:r w:rsidRPr="0085288F">
        <w:rPr>
          <w:rFonts w:cstheme="minorHAnsi"/>
          <w:color w:val="000000" w:themeColor="text1"/>
        </w:rPr>
        <w:t>Citoyenneté</w:t>
      </w:r>
      <w:proofErr w:type="spellEnd"/>
      <w:r w:rsidRPr="0085288F">
        <w:rPr>
          <w:rFonts w:cstheme="minorHAnsi"/>
          <w:color w:val="000000" w:themeColor="text1"/>
        </w:rPr>
        <w:t xml:space="preserve">, les </w:t>
      </w:r>
      <w:proofErr w:type="spellStart"/>
      <w:r w:rsidRPr="0085288F">
        <w:rPr>
          <w:rFonts w:cstheme="minorHAnsi"/>
          <w:color w:val="000000" w:themeColor="text1"/>
        </w:rPr>
        <w:t>Consommateurs</w:t>
      </w:r>
      <w:proofErr w:type="spellEnd"/>
      <w:r w:rsidRPr="0085288F">
        <w:rPr>
          <w:rFonts w:cstheme="minorHAnsi"/>
          <w:color w:val="000000" w:themeColor="text1"/>
        </w:rPr>
        <w:t xml:space="preserve"> et le </w:t>
      </w:r>
      <w:proofErr w:type="spellStart"/>
      <w:r w:rsidRPr="0085288F">
        <w:rPr>
          <w:rFonts w:cstheme="minorHAnsi"/>
          <w:color w:val="000000" w:themeColor="text1"/>
        </w:rPr>
        <w:t>Développement</w:t>
      </w:r>
      <w:proofErr w:type="spellEnd"/>
      <w:r w:rsidRPr="0085288F">
        <w:rPr>
          <w:rFonts w:cstheme="minorHAnsi"/>
          <w:color w:val="000000" w:themeColor="text1"/>
        </w:rPr>
        <w:t xml:space="preserve"> (CICODEV Africa)  </w:t>
      </w:r>
    </w:p>
    <w:p w14:paraId="7F7B93E4"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proofErr w:type="spellStart"/>
      <w:r w:rsidRPr="0085288F">
        <w:rPr>
          <w:rFonts w:cstheme="minorHAnsi"/>
          <w:color w:val="000000" w:themeColor="text1"/>
        </w:rPr>
        <w:t>Jeunes</w:t>
      </w:r>
      <w:proofErr w:type="spellEnd"/>
      <w:r w:rsidRPr="0085288F">
        <w:rPr>
          <w:rFonts w:cstheme="minorHAnsi"/>
          <w:color w:val="000000" w:themeColor="text1"/>
        </w:rPr>
        <w:t xml:space="preserve"> </w:t>
      </w:r>
      <w:proofErr w:type="spellStart"/>
      <w:r w:rsidRPr="0085288F">
        <w:rPr>
          <w:rFonts w:cstheme="minorHAnsi"/>
          <w:color w:val="000000" w:themeColor="text1"/>
        </w:rPr>
        <w:t>Volontaires</w:t>
      </w:r>
      <w:proofErr w:type="spellEnd"/>
      <w:r w:rsidRPr="0085288F">
        <w:rPr>
          <w:rFonts w:cstheme="minorHAnsi"/>
          <w:color w:val="000000" w:themeColor="text1"/>
        </w:rPr>
        <w:t xml:space="preserve"> pour </w:t>
      </w:r>
      <w:proofErr w:type="spellStart"/>
      <w:r w:rsidRPr="0085288F">
        <w:rPr>
          <w:rFonts w:cstheme="minorHAnsi"/>
          <w:color w:val="000000" w:themeColor="text1"/>
        </w:rPr>
        <w:t>l’Environnement</w:t>
      </w:r>
      <w:proofErr w:type="spellEnd"/>
      <w:r w:rsidRPr="0085288F">
        <w:rPr>
          <w:rFonts w:cstheme="minorHAnsi"/>
          <w:color w:val="000000" w:themeColor="text1"/>
        </w:rPr>
        <w:t xml:space="preserve"> (JVE International) </w:t>
      </w:r>
    </w:p>
    <w:p w14:paraId="42E57C87"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La Via </w:t>
      </w:r>
      <w:proofErr w:type="spellStart"/>
      <w:r w:rsidRPr="0085288F">
        <w:rPr>
          <w:rFonts w:cstheme="minorHAnsi"/>
          <w:color w:val="000000" w:themeColor="text1"/>
        </w:rPr>
        <w:t>Campesina</w:t>
      </w:r>
      <w:proofErr w:type="spellEnd"/>
      <w:r w:rsidRPr="0085288F">
        <w:rPr>
          <w:rFonts w:cstheme="minorHAnsi"/>
          <w:color w:val="000000" w:themeColor="text1"/>
        </w:rPr>
        <w:t xml:space="preserve"> </w:t>
      </w:r>
      <w:proofErr w:type="spellStart"/>
      <w:r w:rsidRPr="0085288F">
        <w:rPr>
          <w:rFonts w:cstheme="minorHAnsi"/>
          <w:color w:val="000000" w:themeColor="text1"/>
        </w:rPr>
        <w:t>SEAfrica</w:t>
      </w:r>
      <w:proofErr w:type="spellEnd"/>
    </w:p>
    <w:p w14:paraId="78E713B1"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Participatory Ecological Land Use Management (PELUM) Association </w:t>
      </w:r>
    </w:p>
    <w:p w14:paraId="53EB6689"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Plate-</w:t>
      </w:r>
      <w:proofErr w:type="spellStart"/>
      <w:r w:rsidRPr="0085288F">
        <w:rPr>
          <w:rFonts w:cstheme="minorHAnsi"/>
          <w:color w:val="000000" w:themeColor="text1"/>
        </w:rPr>
        <w:t>forme</w:t>
      </w:r>
      <w:proofErr w:type="spellEnd"/>
      <w:r w:rsidRPr="0085288F">
        <w:rPr>
          <w:rFonts w:cstheme="minorHAnsi"/>
          <w:color w:val="000000" w:themeColor="text1"/>
        </w:rPr>
        <w:t xml:space="preserve"> </w:t>
      </w:r>
      <w:proofErr w:type="spellStart"/>
      <w:r w:rsidRPr="0085288F">
        <w:rPr>
          <w:rFonts w:cstheme="minorHAnsi"/>
          <w:color w:val="000000" w:themeColor="text1"/>
        </w:rPr>
        <w:t>Régionale</w:t>
      </w:r>
      <w:proofErr w:type="spellEnd"/>
      <w:r w:rsidRPr="0085288F">
        <w:rPr>
          <w:rFonts w:cstheme="minorHAnsi"/>
          <w:color w:val="000000" w:themeColor="text1"/>
        </w:rPr>
        <w:t xml:space="preserve"> des </w:t>
      </w:r>
      <w:proofErr w:type="spellStart"/>
      <w:r w:rsidRPr="0085288F">
        <w:rPr>
          <w:rFonts w:cstheme="minorHAnsi"/>
          <w:color w:val="000000" w:themeColor="text1"/>
        </w:rPr>
        <w:t>Organisations</w:t>
      </w:r>
      <w:proofErr w:type="spellEnd"/>
      <w:r w:rsidRPr="0085288F">
        <w:rPr>
          <w:rFonts w:cstheme="minorHAnsi"/>
          <w:color w:val="000000" w:themeColor="text1"/>
        </w:rPr>
        <w:t xml:space="preserve"> </w:t>
      </w:r>
      <w:proofErr w:type="spellStart"/>
      <w:r w:rsidRPr="0085288F">
        <w:rPr>
          <w:rFonts w:cstheme="minorHAnsi"/>
          <w:color w:val="000000" w:themeColor="text1"/>
        </w:rPr>
        <w:t>Paysannes</w:t>
      </w:r>
      <w:proofErr w:type="spellEnd"/>
      <w:r w:rsidRPr="0085288F">
        <w:rPr>
          <w:rFonts w:cstheme="minorHAnsi"/>
          <w:color w:val="000000" w:themeColor="text1"/>
        </w:rPr>
        <w:t xml:space="preserve"> </w:t>
      </w:r>
      <w:proofErr w:type="spellStart"/>
      <w:r w:rsidRPr="0085288F">
        <w:rPr>
          <w:rFonts w:cstheme="minorHAnsi"/>
          <w:color w:val="000000" w:themeColor="text1"/>
        </w:rPr>
        <w:t>d’Afrique</w:t>
      </w:r>
      <w:proofErr w:type="spellEnd"/>
      <w:r w:rsidRPr="0085288F">
        <w:rPr>
          <w:rFonts w:cstheme="minorHAnsi"/>
          <w:color w:val="000000" w:themeColor="text1"/>
        </w:rPr>
        <w:t xml:space="preserve"> Centrale (PROPAC) </w:t>
      </w:r>
    </w:p>
    <w:p w14:paraId="08C96BB7"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Regional Schools and Colleges Permaculture </w:t>
      </w:r>
      <w:proofErr w:type="spellStart"/>
      <w:r w:rsidRPr="0085288F">
        <w:rPr>
          <w:rFonts w:cstheme="minorHAnsi"/>
          <w:color w:val="000000" w:themeColor="text1"/>
        </w:rPr>
        <w:t>Programme</w:t>
      </w:r>
      <w:proofErr w:type="spellEnd"/>
      <w:r w:rsidRPr="0085288F">
        <w:rPr>
          <w:rFonts w:cstheme="minorHAnsi"/>
          <w:color w:val="000000" w:themeColor="text1"/>
        </w:rPr>
        <w:t xml:space="preserve"> (</w:t>
      </w:r>
      <w:proofErr w:type="spellStart"/>
      <w:r w:rsidRPr="0085288F">
        <w:rPr>
          <w:rFonts w:cstheme="minorHAnsi"/>
          <w:color w:val="000000" w:themeColor="text1"/>
        </w:rPr>
        <w:t>ReSCOPE</w:t>
      </w:r>
      <w:proofErr w:type="spellEnd"/>
      <w:r w:rsidRPr="0085288F">
        <w:rPr>
          <w:rFonts w:cstheme="minorHAnsi"/>
          <w:color w:val="000000" w:themeColor="text1"/>
        </w:rPr>
        <w:t>)</w:t>
      </w:r>
    </w:p>
    <w:p w14:paraId="32360C12"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proofErr w:type="spellStart"/>
      <w:r w:rsidRPr="0085288F">
        <w:rPr>
          <w:rFonts w:cstheme="minorHAnsi"/>
          <w:color w:val="000000" w:themeColor="text1"/>
        </w:rPr>
        <w:t>Réseau</w:t>
      </w:r>
      <w:proofErr w:type="spellEnd"/>
      <w:r w:rsidRPr="0085288F">
        <w:rPr>
          <w:rFonts w:cstheme="minorHAnsi"/>
          <w:color w:val="000000" w:themeColor="text1"/>
        </w:rPr>
        <w:t xml:space="preserve"> </w:t>
      </w:r>
      <w:proofErr w:type="spellStart"/>
      <w:r w:rsidRPr="0085288F">
        <w:rPr>
          <w:rFonts w:cstheme="minorHAnsi"/>
          <w:color w:val="000000" w:themeColor="text1"/>
        </w:rPr>
        <w:t>Africain</w:t>
      </w:r>
      <w:proofErr w:type="spellEnd"/>
      <w:r w:rsidRPr="0085288F">
        <w:rPr>
          <w:rFonts w:cstheme="minorHAnsi"/>
          <w:color w:val="000000" w:themeColor="text1"/>
        </w:rPr>
        <w:t xml:space="preserve"> pour le Droit à </w:t>
      </w:r>
      <w:proofErr w:type="spellStart"/>
      <w:r w:rsidRPr="0085288F">
        <w:rPr>
          <w:rFonts w:cstheme="minorHAnsi"/>
          <w:color w:val="000000" w:themeColor="text1"/>
        </w:rPr>
        <w:t>l'Alimentation</w:t>
      </w:r>
      <w:proofErr w:type="spellEnd"/>
      <w:r w:rsidRPr="0085288F">
        <w:rPr>
          <w:rFonts w:cstheme="minorHAnsi"/>
          <w:color w:val="000000" w:themeColor="text1"/>
        </w:rPr>
        <w:t xml:space="preserve"> (RAPDA –Togo) </w:t>
      </w:r>
    </w:p>
    <w:p w14:paraId="5E79D80B"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Rural Women’s Assembly (RWA) </w:t>
      </w:r>
    </w:p>
    <w:p w14:paraId="0361FF1B"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Tanzanian Alliance for Biodiversity (TABIO) </w:t>
      </w:r>
    </w:p>
    <w:p w14:paraId="618471DE"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Thousand Currents</w:t>
      </w:r>
    </w:p>
    <w:p w14:paraId="3111414B"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 xml:space="preserve">Union </w:t>
      </w:r>
      <w:proofErr w:type="spellStart"/>
      <w:r w:rsidRPr="0085288F">
        <w:rPr>
          <w:rFonts w:cstheme="minorHAnsi"/>
          <w:color w:val="000000" w:themeColor="text1"/>
        </w:rPr>
        <w:t>Africaine</w:t>
      </w:r>
      <w:proofErr w:type="spellEnd"/>
      <w:r w:rsidRPr="0085288F">
        <w:rPr>
          <w:rFonts w:cstheme="minorHAnsi"/>
          <w:color w:val="000000" w:themeColor="text1"/>
        </w:rPr>
        <w:t xml:space="preserve"> des </w:t>
      </w:r>
      <w:proofErr w:type="spellStart"/>
      <w:r w:rsidRPr="0085288F">
        <w:rPr>
          <w:rFonts w:cstheme="minorHAnsi"/>
          <w:color w:val="000000" w:themeColor="text1"/>
        </w:rPr>
        <w:t>Consommateurs</w:t>
      </w:r>
      <w:proofErr w:type="spellEnd"/>
      <w:r w:rsidRPr="0085288F">
        <w:rPr>
          <w:rFonts w:cstheme="minorHAnsi"/>
          <w:color w:val="000000" w:themeColor="text1"/>
        </w:rPr>
        <w:t xml:space="preserve"> (UAC)</w:t>
      </w:r>
    </w:p>
    <w:p w14:paraId="7E02A672"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eastAsiaTheme="minorEastAsia" w:cstheme="minorHAnsi"/>
          <w:color w:val="000000" w:themeColor="text1"/>
          <w:lang w:eastAsia="en-GB"/>
        </w:rPr>
        <w:t>We are the Solution (WAS)</w:t>
      </w:r>
    </w:p>
    <w:p w14:paraId="46B85934"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World Neighbors</w:t>
      </w:r>
    </w:p>
    <w:p w14:paraId="2942E80C" w14:textId="77777777" w:rsidR="00656F29" w:rsidRPr="0085288F" w:rsidRDefault="00656F29" w:rsidP="00656F29">
      <w:pPr>
        <w:pStyle w:val="ListParagraph"/>
        <w:numPr>
          <w:ilvl w:val="0"/>
          <w:numId w:val="4"/>
        </w:numPr>
        <w:spacing w:after="0" w:line="264" w:lineRule="auto"/>
        <w:ind w:left="360"/>
        <w:rPr>
          <w:rFonts w:cstheme="minorHAnsi"/>
          <w:color w:val="000000" w:themeColor="text1"/>
        </w:rPr>
      </w:pPr>
      <w:r w:rsidRPr="0085288F">
        <w:rPr>
          <w:rFonts w:cstheme="minorHAnsi"/>
          <w:color w:val="000000" w:themeColor="text1"/>
        </w:rPr>
        <w:t>Zambia Alliance for Agroecology and Biodiversity (ZAAB)</w:t>
      </w:r>
    </w:p>
    <w:p w14:paraId="6551F3CB" w14:textId="77777777" w:rsidR="00D9124D" w:rsidRPr="0085288F" w:rsidRDefault="00D9124D" w:rsidP="00656F29">
      <w:pPr>
        <w:spacing w:before="120" w:after="120" w:line="264" w:lineRule="auto"/>
        <w:rPr>
          <w:rFonts w:cstheme="minorHAnsi"/>
          <w:b/>
          <w:bCs/>
          <w:color w:val="000000" w:themeColor="text1"/>
        </w:rPr>
        <w:sectPr w:rsidR="00D9124D" w:rsidRPr="0085288F" w:rsidSect="00D9124D">
          <w:type w:val="continuous"/>
          <w:pgSz w:w="11901" w:h="16817"/>
          <w:pgMar w:top="1134" w:right="1440" w:bottom="1134" w:left="1440" w:header="720" w:footer="720" w:gutter="0"/>
          <w:cols w:num="2" w:space="720"/>
          <w:docGrid w:linePitch="360"/>
        </w:sectPr>
      </w:pPr>
    </w:p>
    <w:p w14:paraId="77C0BF88" w14:textId="5C3B2D9E" w:rsidR="00D9124D" w:rsidRPr="0085288F" w:rsidRDefault="00D9124D" w:rsidP="00656F29">
      <w:pPr>
        <w:spacing w:before="120" w:after="120" w:line="264" w:lineRule="auto"/>
        <w:rPr>
          <w:rFonts w:cstheme="minorHAnsi"/>
          <w:b/>
          <w:bCs/>
          <w:color w:val="000000" w:themeColor="text1"/>
        </w:rPr>
      </w:pPr>
    </w:p>
    <w:p w14:paraId="0EDCA64D" w14:textId="0D6DCCEA" w:rsidR="00D9124D" w:rsidRDefault="008A3B8C" w:rsidP="00D71C37">
      <w:pPr>
        <w:spacing w:before="120" w:after="120" w:line="264" w:lineRule="auto"/>
        <w:rPr>
          <w:rFonts w:cstheme="minorHAnsi"/>
          <w:b/>
          <w:bCs/>
          <w:color w:val="000000" w:themeColor="text1"/>
          <w:sz w:val="24"/>
          <w:szCs w:val="24"/>
        </w:rPr>
      </w:pPr>
      <w:r w:rsidRPr="008A3B8C">
        <w:rPr>
          <w:rFonts w:cstheme="minorHAnsi"/>
          <w:b/>
          <w:bCs/>
          <w:color w:val="000000" w:themeColor="text1"/>
          <w:sz w:val="24"/>
          <w:szCs w:val="24"/>
        </w:rPr>
        <w:t>APPROUVÉE PAR 160 ORGANISATIONS ALLIÉES DANS 40 PAYS DU MOND</w:t>
      </w:r>
      <w:r w:rsidR="00D71C37">
        <w:rPr>
          <w:rFonts w:cstheme="minorHAnsi"/>
          <w:b/>
          <w:bCs/>
          <w:color w:val="000000" w:themeColor="text1"/>
          <w:sz w:val="24"/>
          <w:szCs w:val="24"/>
        </w:rPr>
        <w:t>E</w:t>
      </w:r>
    </w:p>
    <w:p w14:paraId="2B3A6C56" w14:textId="77777777" w:rsidR="00D71C37" w:rsidRDefault="00D71C37" w:rsidP="00D71C37">
      <w:pPr>
        <w:spacing w:after="0" w:line="264" w:lineRule="auto"/>
        <w:rPr>
          <w:rFonts w:eastAsia="Times New Roman" w:cstheme="minorHAnsi"/>
          <w:color w:val="000000"/>
          <w:sz w:val="24"/>
          <w:szCs w:val="24"/>
          <w:lang w:val="en-GB" w:eastAsia="en-GB"/>
        </w:rPr>
        <w:sectPr w:rsidR="00D71C37" w:rsidSect="006D3691">
          <w:type w:val="continuous"/>
          <w:pgSz w:w="11901" w:h="16817"/>
          <w:pgMar w:top="1134" w:right="1440" w:bottom="1134" w:left="1440" w:header="720" w:footer="720" w:gutter="0"/>
          <w:cols w:space="720"/>
          <w:docGrid w:linePitch="360"/>
        </w:sectPr>
      </w:pPr>
    </w:p>
    <w:p w14:paraId="7B5AF734"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350 Seattle</w:t>
      </w:r>
    </w:p>
    <w:p w14:paraId="6BCA8F8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Acción</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Ecológica</w:t>
      </w:r>
      <w:proofErr w:type="spellEnd"/>
      <w:r w:rsidRPr="006D3691">
        <w:rPr>
          <w:rFonts w:eastAsia="Times New Roman" w:cstheme="minorHAnsi"/>
          <w:color w:val="000000"/>
          <w:sz w:val="24"/>
          <w:szCs w:val="24"/>
          <w:lang w:val="en-GB" w:eastAsia="en-GB"/>
        </w:rPr>
        <w:t xml:space="preserve"> </w:t>
      </w:r>
    </w:p>
    <w:p w14:paraId="54F1482B"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Action for Community Transformation (ACT)</w:t>
      </w:r>
    </w:p>
    <w:p w14:paraId="476A8BE3"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ActionAid International</w:t>
      </w:r>
    </w:p>
    <w:p w14:paraId="5D855D6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Actions et Initiatives Locales </w:t>
      </w:r>
      <w:proofErr w:type="spellStart"/>
      <w:r w:rsidRPr="006D3691">
        <w:rPr>
          <w:rFonts w:eastAsia="Times New Roman" w:cstheme="minorHAnsi"/>
          <w:color w:val="000000"/>
          <w:sz w:val="24"/>
          <w:szCs w:val="24"/>
          <w:lang w:val="en-GB" w:eastAsia="en-GB"/>
        </w:rPr>
        <w:t>d'Education</w:t>
      </w:r>
      <w:proofErr w:type="spellEnd"/>
      <w:r w:rsidRPr="006D3691">
        <w:rPr>
          <w:rFonts w:eastAsia="Times New Roman" w:cstheme="minorHAnsi"/>
          <w:color w:val="000000"/>
          <w:sz w:val="24"/>
          <w:szCs w:val="24"/>
          <w:lang w:val="en-GB" w:eastAsia="en-GB"/>
        </w:rPr>
        <w:t xml:space="preserve"> de </w:t>
      </w:r>
      <w:proofErr w:type="spellStart"/>
      <w:r w:rsidRPr="006D3691">
        <w:rPr>
          <w:rFonts w:eastAsia="Times New Roman" w:cstheme="minorHAnsi"/>
          <w:color w:val="000000"/>
          <w:sz w:val="24"/>
          <w:szCs w:val="24"/>
          <w:lang w:val="en-GB" w:eastAsia="en-GB"/>
        </w:rPr>
        <w:t>Paix</w:t>
      </w:r>
      <w:proofErr w:type="spellEnd"/>
      <w:r w:rsidRPr="006D3691">
        <w:rPr>
          <w:rFonts w:eastAsia="Times New Roman" w:cstheme="minorHAnsi"/>
          <w:color w:val="000000"/>
          <w:sz w:val="24"/>
          <w:szCs w:val="24"/>
          <w:lang w:val="en-GB" w:eastAsia="en-GB"/>
        </w:rPr>
        <w:t xml:space="preserve"> et de </w:t>
      </w:r>
      <w:proofErr w:type="spellStart"/>
      <w:r w:rsidRPr="006D3691">
        <w:rPr>
          <w:rFonts w:eastAsia="Times New Roman" w:cstheme="minorHAnsi"/>
          <w:color w:val="000000"/>
          <w:sz w:val="24"/>
          <w:szCs w:val="24"/>
          <w:lang w:val="en-GB" w:eastAsia="en-GB"/>
        </w:rPr>
        <w:t>Développement</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lnclusifs</w:t>
      </w:r>
      <w:proofErr w:type="spellEnd"/>
    </w:p>
    <w:p w14:paraId="605C2AE0"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ADeD</w:t>
      </w:r>
      <w:proofErr w:type="spellEnd"/>
      <w:r w:rsidRPr="006D3691">
        <w:rPr>
          <w:rFonts w:eastAsia="Times New Roman" w:cstheme="minorHAnsi"/>
          <w:color w:val="000000"/>
          <w:sz w:val="24"/>
          <w:szCs w:val="24"/>
          <w:lang w:val="en-GB" w:eastAsia="en-GB"/>
        </w:rPr>
        <w:t>/JINUKUN</w:t>
      </w:r>
    </w:p>
    <w:p w14:paraId="4AE5CF02"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Afar Pastoralist Development Association</w:t>
      </w:r>
    </w:p>
    <w:p w14:paraId="6D434E53"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African Beekeeping Resource Centre (ABRC)</w:t>
      </w:r>
    </w:p>
    <w:p w14:paraId="4A20B4BF"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Agro</w:t>
      </w:r>
      <w:proofErr w:type="spellEnd"/>
      <w:r w:rsidRPr="006D3691">
        <w:rPr>
          <w:rFonts w:eastAsia="Times New Roman" w:cstheme="minorHAnsi"/>
          <w:color w:val="000000"/>
          <w:sz w:val="24"/>
          <w:szCs w:val="24"/>
          <w:lang w:val="en-GB" w:eastAsia="en-GB"/>
        </w:rPr>
        <w:t>-Shrub Alliance</w:t>
      </w:r>
    </w:p>
    <w:p w14:paraId="63C2E11F"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Agroecology Research-Action Collective</w:t>
      </w:r>
    </w:p>
    <w:p w14:paraId="46434504"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Agrosol</w:t>
      </w:r>
      <w:proofErr w:type="spellEnd"/>
    </w:p>
    <w:p w14:paraId="1DBB93BB"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AILE- PDI TEETE</w:t>
      </w:r>
    </w:p>
    <w:p w14:paraId="401F284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All India Union of Forest Working People AIUFWP</w:t>
      </w:r>
    </w:p>
    <w:p w14:paraId="0659003E"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Ames Climate Action Team</w:t>
      </w:r>
    </w:p>
    <w:p w14:paraId="1F6AF2D6"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Amis de la Terre France</w:t>
      </w:r>
    </w:p>
    <w:p w14:paraId="64F2CAF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ANCAR</w:t>
      </w:r>
    </w:p>
    <w:p w14:paraId="5160592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ANEC AC</w:t>
      </w:r>
    </w:p>
    <w:p w14:paraId="78498363"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BioProtect</w:t>
      </w:r>
      <w:proofErr w:type="spellEnd"/>
    </w:p>
    <w:p w14:paraId="374252B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Bioscience Resource Project</w:t>
      </w:r>
    </w:p>
    <w:p w14:paraId="066C2A19"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Biotech Services </w:t>
      </w:r>
      <w:proofErr w:type="spellStart"/>
      <w:r w:rsidRPr="006D3691">
        <w:rPr>
          <w:rFonts w:eastAsia="Times New Roman" w:cstheme="minorHAnsi"/>
          <w:color w:val="000000"/>
          <w:sz w:val="24"/>
          <w:szCs w:val="24"/>
          <w:lang w:val="en-GB" w:eastAsia="en-GB"/>
        </w:rPr>
        <w:t>Sénégal</w:t>
      </w:r>
      <w:proofErr w:type="spellEnd"/>
      <w:r w:rsidRPr="006D3691">
        <w:rPr>
          <w:rFonts w:eastAsia="Times New Roman" w:cstheme="minorHAnsi"/>
          <w:color w:val="000000"/>
          <w:sz w:val="24"/>
          <w:szCs w:val="24"/>
          <w:lang w:val="en-GB" w:eastAsia="en-GB"/>
        </w:rPr>
        <w:t xml:space="preserve"> </w:t>
      </w:r>
    </w:p>
    <w:p w14:paraId="7E97BEF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Biovision</w:t>
      </w:r>
      <w:proofErr w:type="spellEnd"/>
      <w:r w:rsidRPr="006D3691">
        <w:rPr>
          <w:rFonts w:eastAsia="Times New Roman" w:cstheme="minorHAnsi"/>
          <w:color w:val="000000"/>
          <w:sz w:val="24"/>
          <w:szCs w:val="24"/>
          <w:lang w:val="en-GB" w:eastAsia="en-GB"/>
        </w:rPr>
        <w:t xml:space="preserve"> Foundation</w:t>
      </w:r>
    </w:p>
    <w:p w14:paraId="1E8631A6"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Biowatch</w:t>
      </w:r>
      <w:proofErr w:type="spellEnd"/>
      <w:r w:rsidRPr="006D3691">
        <w:rPr>
          <w:rFonts w:eastAsia="Times New Roman" w:cstheme="minorHAnsi"/>
          <w:color w:val="000000"/>
          <w:sz w:val="24"/>
          <w:szCs w:val="24"/>
          <w:lang w:val="en-GB" w:eastAsia="en-GB"/>
        </w:rPr>
        <w:t xml:space="preserve"> South Africa</w:t>
      </w:r>
    </w:p>
    <w:p w14:paraId="1D2B630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Both ENDS</w:t>
      </w:r>
    </w:p>
    <w:p w14:paraId="2482E673"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Caribbean Agroecology Institute</w:t>
      </w:r>
    </w:p>
    <w:p w14:paraId="4CCF9AA0"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Caritas </w:t>
      </w:r>
      <w:proofErr w:type="spellStart"/>
      <w:r w:rsidRPr="006D3691">
        <w:rPr>
          <w:rFonts w:eastAsia="Times New Roman" w:cstheme="minorHAnsi"/>
          <w:color w:val="000000"/>
          <w:sz w:val="24"/>
          <w:szCs w:val="24"/>
          <w:lang w:val="en-GB" w:eastAsia="en-GB"/>
        </w:rPr>
        <w:t>Thies</w:t>
      </w:r>
      <w:proofErr w:type="spellEnd"/>
      <w:r w:rsidRPr="006D3691">
        <w:rPr>
          <w:rFonts w:eastAsia="Times New Roman" w:cstheme="minorHAnsi"/>
          <w:color w:val="000000"/>
          <w:sz w:val="24"/>
          <w:szCs w:val="24"/>
          <w:lang w:val="en-GB" w:eastAsia="en-GB"/>
        </w:rPr>
        <w:t xml:space="preserve"> </w:t>
      </w:r>
    </w:p>
    <w:p w14:paraId="536BC59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Caritas Zambia</w:t>
      </w:r>
    </w:p>
    <w:p w14:paraId="6888070C"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Casa Congo</w:t>
      </w:r>
    </w:p>
    <w:p w14:paraId="4583455B"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lastRenderedPageBreak/>
        <w:t xml:space="preserve">CCFD-Terre </w:t>
      </w:r>
      <w:proofErr w:type="spellStart"/>
      <w:r w:rsidRPr="006D3691">
        <w:rPr>
          <w:rFonts w:eastAsia="Times New Roman" w:cstheme="minorHAnsi"/>
          <w:color w:val="000000"/>
          <w:sz w:val="24"/>
          <w:szCs w:val="24"/>
          <w:lang w:val="en-GB" w:eastAsia="en-GB"/>
        </w:rPr>
        <w:t>Solidaire</w:t>
      </w:r>
      <w:proofErr w:type="spellEnd"/>
    </w:p>
    <w:p w14:paraId="58088069"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Center</w:t>
      </w:r>
      <w:proofErr w:type="spellEnd"/>
      <w:r w:rsidRPr="006D3691">
        <w:rPr>
          <w:rFonts w:eastAsia="Times New Roman" w:cstheme="minorHAnsi"/>
          <w:color w:val="000000"/>
          <w:sz w:val="24"/>
          <w:szCs w:val="24"/>
          <w:lang w:val="en-GB" w:eastAsia="en-GB"/>
        </w:rPr>
        <w:t xml:space="preserve"> for Food Safety (US)</w:t>
      </w:r>
    </w:p>
    <w:p w14:paraId="5933198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Centre for Agroecology, Water and Resilience (CAWR) </w:t>
      </w:r>
    </w:p>
    <w:p w14:paraId="18665025"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Centro </w:t>
      </w:r>
      <w:proofErr w:type="spellStart"/>
      <w:r w:rsidRPr="006D3691">
        <w:rPr>
          <w:rFonts w:eastAsia="Times New Roman" w:cstheme="minorHAnsi"/>
          <w:color w:val="000000"/>
          <w:sz w:val="24"/>
          <w:szCs w:val="24"/>
          <w:lang w:val="en-GB" w:eastAsia="en-GB"/>
        </w:rPr>
        <w:t>Agrícola</w:t>
      </w:r>
      <w:proofErr w:type="spellEnd"/>
      <w:r w:rsidRPr="006D3691">
        <w:rPr>
          <w:rFonts w:eastAsia="Times New Roman" w:cstheme="minorHAnsi"/>
          <w:color w:val="000000"/>
          <w:sz w:val="24"/>
          <w:szCs w:val="24"/>
          <w:lang w:val="en-GB" w:eastAsia="en-GB"/>
        </w:rPr>
        <w:t xml:space="preserve"> Cantonal de Quevedo </w:t>
      </w:r>
    </w:p>
    <w:p w14:paraId="281D4C99"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CFAPE-TOGO</w:t>
      </w:r>
    </w:p>
    <w:p w14:paraId="0710430E"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Chikukwa</w:t>
      </w:r>
      <w:proofErr w:type="spellEnd"/>
      <w:r w:rsidRPr="006D3691">
        <w:rPr>
          <w:rFonts w:eastAsia="Times New Roman" w:cstheme="minorHAnsi"/>
          <w:color w:val="000000"/>
          <w:sz w:val="24"/>
          <w:szCs w:val="24"/>
          <w:lang w:val="en-GB" w:eastAsia="en-GB"/>
        </w:rPr>
        <w:t xml:space="preserve"> Ecological Land Use Community Trust</w:t>
      </w:r>
    </w:p>
    <w:p w14:paraId="15E92FC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CIDSE</w:t>
      </w:r>
    </w:p>
    <w:p w14:paraId="2DDAA7E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Círculo</w:t>
      </w:r>
      <w:proofErr w:type="spellEnd"/>
      <w:r w:rsidRPr="006D3691">
        <w:rPr>
          <w:rFonts w:eastAsia="Times New Roman" w:cstheme="minorHAnsi"/>
          <w:color w:val="000000"/>
          <w:sz w:val="24"/>
          <w:szCs w:val="24"/>
          <w:lang w:val="en-GB" w:eastAsia="en-GB"/>
        </w:rPr>
        <w:t> </w:t>
      </w:r>
      <w:proofErr w:type="spellStart"/>
      <w:r w:rsidRPr="006D3691">
        <w:rPr>
          <w:rFonts w:eastAsia="Times New Roman" w:cstheme="minorHAnsi"/>
          <w:color w:val="000000"/>
          <w:sz w:val="24"/>
          <w:szCs w:val="24"/>
          <w:lang w:val="en-GB" w:eastAsia="en-GB"/>
        </w:rPr>
        <w:t>Argentino</w:t>
      </w:r>
      <w:proofErr w:type="spellEnd"/>
      <w:r w:rsidRPr="006D3691">
        <w:rPr>
          <w:rFonts w:eastAsia="Times New Roman" w:cstheme="minorHAnsi"/>
          <w:color w:val="000000"/>
          <w:sz w:val="24"/>
          <w:szCs w:val="24"/>
          <w:lang w:val="en-GB" w:eastAsia="en-GB"/>
        </w:rPr>
        <w:t xml:space="preserve"> de </w:t>
      </w:r>
      <w:proofErr w:type="spellStart"/>
      <w:r w:rsidRPr="006D3691">
        <w:rPr>
          <w:rFonts w:eastAsia="Times New Roman" w:cstheme="minorHAnsi"/>
          <w:color w:val="000000"/>
          <w:sz w:val="24"/>
          <w:szCs w:val="24"/>
          <w:lang w:val="en-GB" w:eastAsia="en-GB"/>
        </w:rPr>
        <w:t>Agroecología</w:t>
      </w:r>
      <w:proofErr w:type="spellEnd"/>
    </w:p>
    <w:p w14:paraId="3868351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CLIMA Fund</w:t>
      </w:r>
    </w:p>
    <w:p w14:paraId="10CA7E7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CNABio</w:t>
      </w:r>
      <w:proofErr w:type="spellEnd"/>
    </w:p>
    <w:p w14:paraId="4362686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Colectivo</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Agroecológico</w:t>
      </w:r>
      <w:proofErr w:type="spellEnd"/>
      <w:r w:rsidRPr="006D3691">
        <w:rPr>
          <w:rFonts w:eastAsia="Times New Roman" w:cstheme="minorHAnsi"/>
          <w:color w:val="000000"/>
          <w:sz w:val="24"/>
          <w:szCs w:val="24"/>
          <w:lang w:val="en-GB" w:eastAsia="en-GB"/>
        </w:rPr>
        <w:t xml:space="preserve"> del Ecuador</w:t>
      </w:r>
    </w:p>
    <w:p w14:paraId="314C3B1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Community Technology Development Trust (CTDT)</w:t>
      </w:r>
    </w:p>
    <w:p w14:paraId="5482DA7C"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Conservation Agriculture Namibia</w:t>
      </w:r>
    </w:p>
    <w:p w14:paraId="3B04A2AF"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Consumers Union of Japan</w:t>
      </w:r>
    </w:p>
    <w:p w14:paraId="3BE1F309"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COPAGEN Burkina Faso</w:t>
      </w:r>
    </w:p>
    <w:p w14:paraId="6635637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COPAGEN Niger</w:t>
      </w:r>
    </w:p>
    <w:p w14:paraId="29363CE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Corriente</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Agraria</w:t>
      </w:r>
      <w:proofErr w:type="spellEnd"/>
      <w:r w:rsidRPr="006D3691">
        <w:rPr>
          <w:rFonts w:eastAsia="Times New Roman" w:cstheme="minorHAnsi"/>
          <w:color w:val="000000"/>
          <w:sz w:val="24"/>
          <w:szCs w:val="24"/>
          <w:lang w:val="en-GB" w:eastAsia="en-GB"/>
        </w:rPr>
        <w:t xml:space="preserve"> Nacional y Popular Chaco </w:t>
      </w:r>
    </w:p>
    <w:p w14:paraId="20CB2DE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CST Ethiopia</w:t>
      </w:r>
    </w:p>
    <w:p w14:paraId="2DABE0E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Dartmouth College</w:t>
      </w:r>
    </w:p>
    <w:p w14:paraId="35E0321F"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Dr.</w:t>
      </w:r>
      <w:proofErr w:type="spellEnd"/>
      <w:r w:rsidRPr="006D3691">
        <w:rPr>
          <w:rFonts w:eastAsia="Times New Roman" w:cstheme="minorHAnsi"/>
          <w:color w:val="000000"/>
          <w:sz w:val="24"/>
          <w:szCs w:val="24"/>
          <w:lang w:val="en-GB" w:eastAsia="en-GB"/>
        </w:rPr>
        <w:t xml:space="preserve"> Yolanda Whyte </w:t>
      </w:r>
      <w:proofErr w:type="spellStart"/>
      <w:r w:rsidRPr="006D3691">
        <w:rPr>
          <w:rFonts w:eastAsia="Times New Roman" w:cstheme="minorHAnsi"/>
          <w:color w:val="000000"/>
          <w:sz w:val="24"/>
          <w:szCs w:val="24"/>
          <w:lang w:val="en-GB" w:eastAsia="en-GB"/>
        </w:rPr>
        <w:t>Pediatrics</w:t>
      </w:r>
      <w:proofErr w:type="spellEnd"/>
    </w:p>
    <w:p w14:paraId="74EFA32E"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EarthLore</w:t>
      </w:r>
      <w:proofErr w:type="spellEnd"/>
      <w:r w:rsidRPr="006D3691">
        <w:rPr>
          <w:rFonts w:eastAsia="Times New Roman" w:cstheme="minorHAnsi"/>
          <w:color w:val="000000"/>
          <w:sz w:val="24"/>
          <w:szCs w:val="24"/>
          <w:lang w:val="en-GB" w:eastAsia="en-GB"/>
        </w:rPr>
        <w:t xml:space="preserve"> Foundation NPC (</w:t>
      </w:r>
      <w:proofErr w:type="spellStart"/>
      <w:r w:rsidRPr="006D3691">
        <w:rPr>
          <w:rFonts w:eastAsia="Times New Roman" w:cstheme="minorHAnsi"/>
          <w:color w:val="000000"/>
          <w:sz w:val="24"/>
          <w:szCs w:val="24"/>
          <w:lang w:val="en-GB" w:eastAsia="en-GB"/>
        </w:rPr>
        <w:t>EarthLore</w:t>
      </w:r>
      <w:proofErr w:type="spellEnd"/>
      <w:r w:rsidRPr="006D3691">
        <w:rPr>
          <w:rFonts w:eastAsia="Times New Roman" w:cstheme="minorHAnsi"/>
          <w:color w:val="000000"/>
          <w:sz w:val="24"/>
          <w:szCs w:val="24"/>
          <w:lang w:val="en-GB" w:eastAsia="en-GB"/>
        </w:rPr>
        <w:t>)</w:t>
      </w:r>
    </w:p>
    <w:p w14:paraId="28540656"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ECAO</w:t>
      </w:r>
    </w:p>
    <w:p w14:paraId="3A83D700"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Ecological organic agriculture Initiative (EOA I)</w:t>
      </w:r>
    </w:p>
    <w:p w14:paraId="6EDBF8F5"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El Colegio de la Frontera Sur (ECOSUR)</w:t>
      </w:r>
    </w:p>
    <w:p w14:paraId="07EAC6AB"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ETC Group</w:t>
      </w:r>
    </w:p>
    <w:p w14:paraId="54D444BE"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FACHIG Trust</w:t>
      </w:r>
    </w:p>
    <w:p w14:paraId="6E5E16D2"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Fahamu</w:t>
      </w:r>
      <w:proofErr w:type="spellEnd"/>
      <w:r w:rsidRPr="006D3691">
        <w:rPr>
          <w:rFonts w:eastAsia="Times New Roman" w:cstheme="minorHAnsi"/>
          <w:color w:val="000000"/>
          <w:sz w:val="24"/>
          <w:szCs w:val="24"/>
          <w:lang w:val="en-GB" w:eastAsia="en-GB"/>
        </w:rPr>
        <w:t xml:space="preserve"> Africa</w:t>
      </w:r>
    </w:p>
    <w:p w14:paraId="2A9E626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Fambidzanai</w:t>
      </w:r>
      <w:proofErr w:type="spellEnd"/>
      <w:r w:rsidRPr="006D3691">
        <w:rPr>
          <w:rFonts w:eastAsia="Times New Roman" w:cstheme="minorHAnsi"/>
          <w:color w:val="000000"/>
          <w:sz w:val="24"/>
          <w:szCs w:val="24"/>
          <w:lang w:val="en-GB" w:eastAsia="en-GB"/>
        </w:rPr>
        <w:t xml:space="preserve"> Permaculture Centre</w:t>
      </w:r>
    </w:p>
    <w:p w14:paraId="1932342F"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Family Farm Defenders</w:t>
      </w:r>
    </w:p>
    <w:p w14:paraId="3608A0F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Farmworker Association of Florida</w:t>
      </w:r>
    </w:p>
    <w:p w14:paraId="04146F9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FENEV</w:t>
      </w:r>
    </w:p>
    <w:p w14:paraId="1F0A96E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FIAN Belgium </w:t>
      </w:r>
    </w:p>
    <w:p w14:paraId="744AFC1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FIAN Colombia</w:t>
      </w:r>
    </w:p>
    <w:p w14:paraId="7BB6140F" w14:textId="77777777" w:rsidR="00D71C37"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FIAN Germany</w:t>
      </w:r>
    </w:p>
    <w:p w14:paraId="132C80A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Pr>
          <w:rFonts w:eastAsia="Times New Roman" w:cstheme="minorHAnsi"/>
          <w:color w:val="000000"/>
          <w:sz w:val="24"/>
          <w:szCs w:val="24"/>
          <w:lang w:val="en-GB" w:eastAsia="en-GB"/>
        </w:rPr>
        <w:t>FIAN International</w:t>
      </w:r>
    </w:p>
    <w:p w14:paraId="2D50749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Focus on the Global South</w:t>
      </w:r>
    </w:p>
    <w:p w14:paraId="02958A3E"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Food in </w:t>
      </w:r>
      <w:proofErr w:type="spellStart"/>
      <w:r w:rsidRPr="006D3691">
        <w:rPr>
          <w:rFonts w:eastAsia="Times New Roman" w:cstheme="minorHAnsi"/>
          <w:color w:val="000000"/>
          <w:sz w:val="24"/>
          <w:szCs w:val="24"/>
          <w:lang w:val="en-GB" w:eastAsia="en-GB"/>
        </w:rPr>
        <w:t>Neighborhoods</w:t>
      </w:r>
      <w:proofErr w:type="spellEnd"/>
      <w:r w:rsidRPr="006D3691">
        <w:rPr>
          <w:rFonts w:eastAsia="Times New Roman" w:cstheme="minorHAnsi"/>
          <w:color w:val="000000"/>
          <w:sz w:val="24"/>
          <w:szCs w:val="24"/>
          <w:lang w:val="en-GB" w:eastAsia="en-GB"/>
        </w:rPr>
        <w:t xml:space="preserve"> Community Coalition</w:t>
      </w:r>
    </w:p>
    <w:p w14:paraId="3DE527A4"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Food Sovereignty Ghana</w:t>
      </w:r>
    </w:p>
    <w:p w14:paraId="1B2EA47C"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Food, Agriculture &amp; Society Program, Macalester College</w:t>
      </w:r>
    </w:p>
    <w:p w14:paraId="6768F4B9"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Foro</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Feminista</w:t>
      </w:r>
      <w:proofErr w:type="spellEnd"/>
      <w:r w:rsidRPr="006D3691">
        <w:rPr>
          <w:rFonts w:eastAsia="Times New Roman" w:cstheme="minorHAnsi"/>
          <w:color w:val="000000"/>
          <w:sz w:val="24"/>
          <w:szCs w:val="24"/>
          <w:lang w:val="en-GB" w:eastAsia="en-GB"/>
        </w:rPr>
        <w:t xml:space="preserve"> Magaly Pineda</w:t>
      </w:r>
    </w:p>
    <w:p w14:paraId="40814894"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Forum on Environment and Development</w:t>
      </w:r>
    </w:p>
    <w:p w14:paraId="3ACA3AC5"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Friends of the Earth International </w:t>
      </w:r>
    </w:p>
    <w:p w14:paraId="7B3D6BB5"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Friends of the Earth, U.S.</w:t>
      </w:r>
    </w:p>
    <w:p w14:paraId="7E59FE4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Friends of the MST (US)</w:t>
      </w:r>
    </w:p>
    <w:p w14:paraId="5D7CEFF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FUGPN </w:t>
      </w:r>
      <w:proofErr w:type="spellStart"/>
      <w:r w:rsidRPr="006D3691">
        <w:rPr>
          <w:rFonts w:eastAsia="Times New Roman" w:cstheme="minorHAnsi"/>
          <w:color w:val="000000"/>
          <w:sz w:val="24"/>
          <w:szCs w:val="24"/>
          <w:lang w:val="en-GB" w:eastAsia="en-GB"/>
        </w:rPr>
        <w:t>Mooriben</w:t>
      </w:r>
      <w:proofErr w:type="spellEnd"/>
    </w:p>
    <w:p w14:paraId="1D0FA30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Fundación </w:t>
      </w:r>
      <w:proofErr w:type="spellStart"/>
      <w:r w:rsidRPr="006D3691">
        <w:rPr>
          <w:rFonts w:eastAsia="Times New Roman" w:cstheme="minorHAnsi"/>
          <w:color w:val="000000"/>
          <w:sz w:val="24"/>
          <w:szCs w:val="24"/>
          <w:lang w:val="en-GB" w:eastAsia="en-GB"/>
        </w:rPr>
        <w:t>Semillas</w:t>
      </w:r>
      <w:proofErr w:type="spellEnd"/>
      <w:r w:rsidRPr="006D3691">
        <w:rPr>
          <w:rFonts w:eastAsia="Times New Roman" w:cstheme="minorHAnsi"/>
          <w:color w:val="000000"/>
          <w:sz w:val="24"/>
          <w:szCs w:val="24"/>
          <w:lang w:val="en-GB" w:eastAsia="en-GB"/>
        </w:rPr>
        <w:t xml:space="preserve"> de Vida, A.C.</w:t>
      </w:r>
    </w:p>
    <w:p w14:paraId="7BEE8036"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G-BIACK</w:t>
      </w:r>
    </w:p>
    <w:p w14:paraId="07B97FB2"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Garden-Raised Bounty (</w:t>
      </w:r>
      <w:proofErr w:type="spellStart"/>
      <w:r w:rsidRPr="006D3691">
        <w:rPr>
          <w:rFonts w:eastAsia="Times New Roman" w:cstheme="minorHAnsi"/>
          <w:color w:val="000000"/>
          <w:sz w:val="24"/>
          <w:szCs w:val="24"/>
          <w:lang w:val="en-GB" w:eastAsia="en-GB"/>
        </w:rPr>
        <w:t>GRuB</w:t>
      </w:r>
      <w:proofErr w:type="spellEnd"/>
      <w:r w:rsidRPr="006D3691">
        <w:rPr>
          <w:rFonts w:eastAsia="Times New Roman" w:cstheme="minorHAnsi"/>
          <w:color w:val="000000"/>
          <w:sz w:val="24"/>
          <w:szCs w:val="24"/>
          <w:lang w:val="en-GB" w:eastAsia="en-GB"/>
        </w:rPr>
        <w:t>)</w:t>
      </w:r>
    </w:p>
    <w:p w14:paraId="72648EA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GE Free NZ in Food and Environment</w:t>
      </w:r>
    </w:p>
    <w:p w14:paraId="16C279D6"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Global </w:t>
      </w:r>
      <w:proofErr w:type="spellStart"/>
      <w:r w:rsidRPr="006D3691">
        <w:rPr>
          <w:rFonts w:eastAsia="Times New Roman" w:cstheme="minorHAnsi"/>
          <w:color w:val="000000"/>
          <w:sz w:val="24"/>
          <w:szCs w:val="24"/>
          <w:lang w:val="en-GB" w:eastAsia="en-GB"/>
        </w:rPr>
        <w:t>Center</w:t>
      </w:r>
      <w:proofErr w:type="spellEnd"/>
      <w:r w:rsidRPr="006D3691">
        <w:rPr>
          <w:rFonts w:eastAsia="Times New Roman" w:cstheme="minorHAnsi"/>
          <w:color w:val="000000"/>
          <w:sz w:val="24"/>
          <w:szCs w:val="24"/>
          <w:lang w:val="en-GB" w:eastAsia="en-GB"/>
        </w:rPr>
        <w:t xml:space="preserve"> for Climate Justice</w:t>
      </w:r>
    </w:p>
    <w:p w14:paraId="3DC8CB4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Global Ministries of the Christian Church (Disciples of Christ)</w:t>
      </w:r>
    </w:p>
    <w:p w14:paraId="5B2C2A8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GMO Science</w:t>
      </w:r>
    </w:p>
    <w:p w14:paraId="486869E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Granja Soleil </w:t>
      </w:r>
      <w:proofErr w:type="spellStart"/>
      <w:r w:rsidRPr="006D3691">
        <w:rPr>
          <w:rFonts w:eastAsia="Times New Roman" w:cstheme="minorHAnsi"/>
          <w:color w:val="000000"/>
          <w:sz w:val="24"/>
          <w:szCs w:val="24"/>
          <w:lang w:val="en-GB" w:eastAsia="en-GB"/>
        </w:rPr>
        <w:t>en</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transición</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agroecologica</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razonada</w:t>
      </w:r>
      <w:proofErr w:type="spellEnd"/>
    </w:p>
    <w:p w14:paraId="68B40CEC"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Grassroots International</w:t>
      </w:r>
    </w:p>
    <w:p w14:paraId="5E60AE8C"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Green America</w:t>
      </w:r>
    </w:p>
    <w:p w14:paraId="3E151184"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GRuB</w:t>
      </w:r>
      <w:proofErr w:type="spellEnd"/>
    </w:p>
    <w:p w14:paraId="494DDAEE"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Haki </w:t>
      </w:r>
      <w:proofErr w:type="spellStart"/>
      <w:r w:rsidRPr="006D3691">
        <w:rPr>
          <w:rFonts w:eastAsia="Times New Roman" w:cstheme="minorHAnsi"/>
          <w:color w:val="000000"/>
          <w:sz w:val="24"/>
          <w:szCs w:val="24"/>
          <w:lang w:val="en-GB" w:eastAsia="en-GB"/>
        </w:rPr>
        <w:t>Nawiri</w:t>
      </w:r>
      <w:proofErr w:type="spellEnd"/>
      <w:r w:rsidRPr="006D3691">
        <w:rPr>
          <w:rFonts w:eastAsia="Times New Roman" w:cstheme="minorHAnsi"/>
          <w:color w:val="000000"/>
          <w:sz w:val="24"/>
          <w:szCs w:val="24"/>
          <w:lang w:val="en-GB" w:eastAsia="en-GB"/>
        </w:rPr>
        <w:t xml:space="preserve"> Afrika</w:t>
      </w:r>
    </w:p>
    <w:p w14:paraId="4AD4BE7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Harambee House, </w:t>
      </w:r>
      <w:proofErr w:type="spellStart"/>
      <w:r w:rsidRPr="006D3691">
        <w:rPr>
          <w:rFonts w:eastAsia="Times New Roman" w:cstheme="minorHAnsi"/>
          <w:color w:val="000000"/>
          <w:sz w:val="24"/>
          <w:szCs w:val="24"/>
          <w:lang w:val="en-GB" w:eastAsia="en-GB"/>
        </w:rPr>
        <w:t>inc</w:t>
      </w:r>
      <w:proofErr w:type="spellEnd"/>
    </w:p>
    <w:p w14:paraId="5E9BCB8C"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Ileoge</w:t>
      </w:r>
      <w:proofErr w:type="spellEnd"/>
      <w:r w:rsidRPr="006D3691">
        <w:rPr>
          <w:rFonts w:eastAsia="Times New Roman" w:cstheme="minorHAnsi"/>
          <w:color w:val="000000"/>
          <w:sz w:val="24"/>
          <w:szCs w:val="24"/>
          <w:lang w:val="en-GB" w:eastAsia="en-GB"/>
        </w:rPr>
        <w:t xml:space="preserve"> Farmers Market</w:t>
      </w:r>
    </w:p>
    <w:p w14:paraId="19DC9E6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Indigenous Strategy &amp; Institution for Development(ISID)</w:t>
      </w:r>
    </w:p>
    <w:p w14:paraId="3FB61935"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Initiative for Agriculture and Rural Development in Mali</w:t>
      </w:r>
    </w:p>
    <w:p w14:paraId="47F1D1C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INKOTA-</w:t>
      </w:r>
      <w:proofErr w:type="spellStart"/>
      <w:r w:rsidRPr="006D3691">
        <w:rPr>
          <w:rFonts w:eastAsia="Times New Roman" w:cstheme="minorHAnsi"/>
          <w:color w:val="000000"/>
          <w:sz w:val="24"/>
          <w:szCs w:val="24"/>
          <w:lang w:val="en-GB" w:eastAsia="en-GB"/>
        </w:rPr>
        <w:t>netzwerk</w:t>
      </w:r>
      <w:proofErr w:type="spellEnd"/>
      <w:r w:rsidRPr="006D3691">
        <w:rPr>
          <w:rFonts w:eastAsia="Times New Roman" w:cstheme="minorHAnsi"/>
          <w:color w:val="000000"/>
          <w:sz w:val="24"/>
          <w:szCs w:val="24"/>
          <w:lang w:val="en-GB" w:eastAsia="en-GB"/>
        </w:rPr>
        <w:t xml:space="preserve"> </w:t>
      </w:r>
    </w:p>
    <w:p w14:paraId="2309C31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Inter Pares</w:t>
      </w:r>
    </w:p>
    <w:p w14:paraId="488E369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Joint Action for Water</w:t>
      </w:r>
    </w:p>
    <w:p w14:paraId="12D1855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Justica</w:t>
      </w:r>
      <w:proofErr w:type="spellEnd"/>
      <w:r w:rsidRPr="006D3691">
        <w:rPr>
          <w:rFonts w:eastAsia="Times New Roman" w:cstheme="minorHAnsi"/>
          <w:color w:val="000000"/>
          <w:sz w:val="24"/>
          <w:szCs w:val="24"/>
          <w:lang w:val="en-GB" w:eastAsia="en-GB"/>
        </w:rPr>
        <w:t xml:space="preserve"> Ambiental JA! </w:t>
      </w:r>
    </w:p>
    <w:p w14:paraId="0AF53AD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Kasisi</w:t>
      </w:r>
      <w:proofErr w:type="spellEnd"/>
      <w:r w:rsidRPr="006D3691">
        <w:rPr>
          <w:rFonts w:eastAsia="Times New Roman" w:cstheme="minorHAnsi"/>
          <w:color w:val="000000"/>
          <w:sz w:val="24"/>
          <w:szCs w:val="24"/>
          <w:lang w:val="en-GB" w:eastAsia="en-GB"/>
        </w:rPr>
        <w:t xml:space="preserve"> Agricultural Training </w:t>
      </w:r>
      <w:proofErr w:type="spellStart"/>
      <w:r w:rsidRPr="006D3691">
        <w:rPr>
          <w:rFonts w:eastAsia="Times New Roman" w:cstheme="minorHAnsi"/>
          <w:color w:val="000000"/>
          <w:sz w:val="24"/>
          <w:szCs w:val="24"/>
          <w:lang w:val="en-GB" w:eastAsia="en-GB"/>
        </w:rPr>
        <w:t>Center</w:t>
      </w:r>
      <w:proofErr w:type="spellEnd"/>
      <w:r w:rsidRPr="006D3691">
        <w:rPr>
          <w:rFonts w:eastAsia="Times New Roman" w:cstheme="minorHAnsi"/>
          <w:color w:val="000000"/>
          <w:sz w:val="24"/>
          <w:szCs w:val="24"/>
          <w:lang w:val="en-GB" w:eastAsia="en-GB"/>
        </w:rPr>
        <w:t xml:space="preserve"> (KATC)</w:t>
      </w:r>
    </w:p>
    <w:p w14:paraId="7CDE201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Kenya Small Scale Farmers Forum</w:t>
      </w:r>
    </w:p>
    <w:p w14:paraId="70820D16"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Landless Peoples Movement SA </w:t>
      </w:r>
    </w:p>
    <w:p w14:paraId="483CF336"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Les Jardins de </w:t>
      </w:r>
      <w:proofErr w:type="spellStart"/>
      <w:r w:rsidRPr="006D3691">
        <w:rPr>
          <w:rFonts w:eastAsia="Times New Roman" w:cstheme="minorHAnsi"/>
          <w:color w:val="000000"/>
          <w:sz w:val="24"/>
          <w:szCs w:val="24"/>
          <w:lang w:val="en-GB" w:eastAsia="en-GB"/>
        </w:rPr>
        <w:t>l'Espoir</w:t>
      </w:r>
      <w:proofErr w:type="spellEnd"/>
    </w:p>
    <w:p w14:paraId="654B3FF2"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Maendeleo</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Endelevu</w:t>
      </w:r>
      <w:proofErr w:type="spellEnd"/>
      <w:r w:rsidRPr="006D3691">
        <w:rPr>
          <w:rFonts w:eastAsia="Times New Roman" w:cstheme="minorHAnsi"/>
          <w:color w:val="000000"/>
          <w:sz w:val="24"/>
          <w:szCs w:val="24"/>
          <w:lang w:val="en-GB" w:eastAsia="en-GB"/>
        </w:rPr>
        <w:t xml:space="preserve"> Action Program (MEAP)</w:t>
      </w:r>
    </w:p>
    <w:p w14:paraId="12E1253F"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Maryknoll Office for Global Concerns</w:t>
      </w:r>
    </w:p>
    <w:p w14:paraId="625E9EC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Masifundise</w:t>
      </w:r>
      <w:proofErr w:type="spellEnd"/>
      <w:r w:rsidRPr="006D3691">
        <w:rPr>
          <w:rFonts w:eastAsia="Times New Roman" w:cstheme="minorHAnsi"/>
          <w:color w:val="000000"/>
          <w:sz w:val="24"/>
          <w:szCs w:val="24"/>
          <w:lang w:val="en-GB" w:eastAsia="en-GB"/>
        </w:rPr>
        <w:t>/WFFP</w:t>
      </w:r>
    </w:p>
    <w:p w14:paraId="62FF1229"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MASIPAG</w:t>
      </w:r>
    </w:p>
    <w:p w14:paraId="6E689A1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Mazingira</w:t>
      </w:r>
      <w:proofErr w:type="spellEnd"/>
      <w:r w:rsidRPr="006D3691">
        <w:rPr>
          <w:rFonts w:eastAsia="Times New Roman" w:cstheme="minorHAnsi"/>
          <w:color w:val="000000"/>
          <w:sz w:val="24"/>
          <w:szCs w:val="24"/>
          <w:lang w:val="en-GB" w:eastAsia="en-GB"/>
        </w:rPr>
        <w:t xml:space="preserve"> Institute</w:t>
      </w:r>
    </w:p>
    <w:p w14:paraId="3DED47F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MELCA-Ethiopia</w:t>
      </w:r>
    </w:p>
    <w:p w14:paraId="52EEAB44"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lastRenderedPageBreak/>
        <w:t>Mijarc</w:t>
      </w:r>
      <w:proofErr w:type="spellEnd"/>
    </w:p>
    <w:p w14:paraId="292D360F"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Millennium Institute</w:t>
      </w:r>
    </w:p>
    <w:p w14:paraId="467F9592"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Moms Across America</w:t>
      </w:r>
    </w:p>
    <w:p w14:paraId="2799DDC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National Association of Professional </w:t>
      </w:r>
      <w:proofErr w:type="spellStart"/>
      <w:r w:rsidRPr="006D3691">
        <w:rPr>
          <w:rFonts w:eastAsia="Times New Roman" w:cstheme="minorHAnsi"/>
          <w:color w:val="000000"/>
          <w:sz w:val="24"/>
          <w:szCs w:val="24"/>
          <w:lang w:val="en-GB" w:eastAsia="en-GB"/>
        </w:rPr>
        <w:t>Environmentalsists</w:t>
      </w:r>
      <w:proofErr w:type="spellEnd"/>
      <w:r w:rsidRPr="006D3691">
        <w:rPr>
          <w:rFonts w:eastAsia="Times New Roman" w:cstheme="minorHAnsi"/>
          <w:color w:val="000000"/>
          <w:sz w:val="24"/>
          <w:szCs w:val="24"/>
          <w:lang w:val="en-GB" w:eastAsia="en-GB"/>
        </w:rPr>
        <w:t>(NAPE)</w:t>
      </w:r>
    </w:p>
    <w:p w14:paraId="54DCF52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National Family Farm Coalition</w:t>
      </w:r>
    </w:p>
    <w:p w14:paraId="3BB6A4C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National Organic Actors Platform Uganda</w:t>
      </w:r>
    </w:p>
    <w:p w14:paraId="68DD2410"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Natures Wisdom</w:t>
      </w:r>
    </w:p>
    <w:p w14:paraId="06BD609E"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NeverEndingFood</w:t>
      </w:r>
      <w:proofErr w:type="spellEnd"/>
    </w:p>
    <w:p w14:paraId="2A3048F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Njeremoto</w:t>
      </w:r>
      <w:proofErr w:type="spellEnd"/>
      <w:r w:rsidRPr="006D3691">
        <w:rPr>
          <w:rFonts w:eastAsia="Times New Roman" w:cstheme="minorHAnsi"/>
          <w:color w:val="000000"/>
          <w:sz w:val="24"/>
          <w:szCs w:val="24"/>
          <w:lang w:val="en-GB" w:eastAsia="en-GB"/>
        </w:rPr>
        <w:t xml:space="preserve"> Biodiversity Institute NBI-</w:t>
      </w:r>
      <w:proofErr w:type="spellStart"/>
      <w:r w:rsidRPr="006D3691">
        <w:rPr>
          <w:rFonts w:eastAsia="Times New Roman" w:cstheme="minorHAnsi"/>
          <w:color w:val="000000"/>
          <w:sz w:val="24"/>
          <w:szCs w:val="24"/>
          <w:lang w:val="en-GB" w:eastAsia="en-GB"/>
        </w:rPr>
        <w:t>Zim</w:t>
      </w:r>
      <w:proofErr w:type="spellEnd"/>
    </w:p>
    <w:p w14:paraId="196C1515"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North African Food Sovereignty Network (NAFSN)</w:t>
      </w:r>
    </w:p>
    <w:p w14:paraId="627188F0"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Nous </w:t>
      </w:r>
      <w:proofErr w:type="spellStart"/>
      <w:r w:rsidRPr="006D3691">
        <w:rPr>
          <w:rFonts w:eastAsia="Times New Roman" w:cstheme="minorHAnsi"/>
          <w:color w:val="000000"/>
          <w:sz w:val="24"/>
          <w:szCs w:val="24"/>
          <w:lang w:val="en-GB" w:eastAsia="en-GB"/>
        </w:rPr>
        <w:t>Sommes</w:t>
      </w:r>
      <w:proofErr w:type="spellEnd"/>
      <w:r w:rsidRPr="006D3691">
        <w:rPr>
          <w:rFonts w:eastAsia="Times New Roman" w:cstheme="minorHAnsi"/>
          <w:color w:val="000000"/>
          <w:sz w:val="24"/>
          <w:szCs w:val="24"/>
          <w:lang w:val="en-GB" w:eastAsia="en-GB"/>
        </w:rPr>
        <w:t xml:space="preserve"> la Solution</w:t>
      </w:r>
    </w:p>
    <w:p w14:paraId="389F55E0"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ONG La Grande Puissance de Dieu</w:t>
      </w:r>
    </w:p>
    <w:p w14:paraId="53AE416C"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Organic Consumers Alliance(OCA)</w:t>
      </w:r>
    </w:p>
    <w:p w14:paraId="5F10BE46"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Partners for the Land &amp; Agricultural Needs of Traditional Peoples </w:t>
      </w:r>
    </w:p>
    <w:p w14:paraId="20606ECE" w14:textId="77777777" w:rsidR="00D71C37"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Pesticide Action Nexus Association</w:t>
      </w:r>
    </w:p>
    <w:p w14:paraId="2E87937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Pr>
          <w:rFonts w:eastAsia="Times New Roman" w:cstheme="minorHAnsi"/>
          <w:color w:val="000000"/>
          <w:sz w:val="24"/>
          <w:szCs w:val="24"/>
          <w:lang w:val="en-GB" w:eastAsia="en-GB"/>
        </w:rPr>
        <w:t>Presbyterian Church USA</w:t>
      </w:r>
    </w:p>
    <w:p w14:paraId="2231837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Programme de </w:t>
      </w:r>
      <w:proofErr w:type="spellStart"/>
      <w:r w:rsidRPr="006D3691">
        <w:rPr>
          <w:rFonts w:eastAsia="Times New Roman" w:cstheme="minorHAnsi"/>
          <w:color w:val="000000"/>
          <w:sz w:val="24"/>
          <w:szCs w:val="24"/>
          <w:lang w:val="en-GB" w:eastAsia="en-GB"/>
        </w:rPr>
        <w:t>Développement</w:t>
      </w:r>
      <w:proofErr w:type="spellEnd"/>
      <w:r w:rsidRPr="006D3691">
        <w:rPr>
          <w:rFonts w:eastAsia="Times New Roman" w:cstheme="minorHAnsi"/>
          <w:color w:val="000000"/>
          <w:sz w:val="24"/>
          <w:szCs w:val="24"/>
          <w:lang w:val="en-GB" w:eastAsia="en-GB"/>
        </w:rPr>
        <w:t xml:space="preserve"> du Kasai</w:t>
      </w:r>
    </w:p>
    <w:p w14:paraId="608D4565"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RAPAM</w:t>
      </w:r>
    </w:p>
    <w:p w14:paraId="26AC1360"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ReAct</w:t>
      </w:r>
      <w:proofErr w:type="spellEnd"/>
      <w:r w:rsidRPr="006D3691">
        <w:rPr>
          <w:rFonts w:eastAsia="Times New Roman" w:cstheme="minorHAnsi"/>
          <w:color w:val="000000"/>
          <w:sz w:val="24"/>
          <w:szCs w:val="24"/>
          <w:lang w:val="en-GB" w:eastAsia="en-GB"/>
        </w:rPr>
        <w:t xml:space="preserve"> Transnational</w:t>
      </w:r>
    </w:p>
    <w:p w14:paraId="327021FE"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Real Food Media</w:t>
      </w:r>
    </w:p>
    <w:p w14:paraId="12D4D82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RECOWA</w:t>
      </w:r>
    </w:p>
    <w:p w14:paraId="0A742F13"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Red </w:t>
      </w:r>
      <w:proofErr w:type="spellStart"/>
      <w:r w:rsidRPr="006D3691">
        <w:rPr>
          <w:rFonts w:eastAsia="Times New Roman" w:cstheme="minorHAnsi"/>
          <w:color w:val="000000"/>
          <w:sz w:val="24"/>
          <w:szCs w:val="24"/>
          <w:lang w:val="en-GB" w:eastAsia="en-GB"/>
        </w:rPr>
        <w:t>Correntina</w:t>
      </w:r>
      <w:proofErr w:type="spellEnd"/>
      <w:r w:rsidRPr="006D3691">
        <w:rPr>
          <w:rFonts w:eastAsia="Times New Roman" w:cstheme="minorHAnsi"/>
          <w:color w:val="000000"/>
          <w:sz w:val="24"/>
          <w:szCs w:val="24"/>
          <w:lang w:val="en-GB" w:eastAsia="en-GB"/>
        </w:rPr>
        <w:t xml:space="preserve"> de </w:t>
      </w:r>
      <w:proofErr w:type="spellStart"/>
      <w:r w:rsidRPr="006D3691">
        <w:rPr>
          <w:rFonts w:eastAsia="Times New Roman" w:cstheme="minorHAnsi"/>
          <w:color w:val="000000"/>
          <w:sz w:val="24"/>
          <w:szCs w:val="24"/>
          <w:lang w:val="en-GB" w:eastAsia="en-GB"/>
        </w:rPr>
        <w:t>Agroecologia</w:t>
      </w:r>
      <w:proofErr w:type="spellEnd"/>
    </w:p>
    <w:p w14:paraId="263EB183"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Rhedpat</w:t>
      </w:r>
      <w:proofErr w:type="spellEnd"/>
      <w:r w:rsidRPr="006D3691">
        <w:rPr>
          <w:rFonts w:eastAsia="Times New Roman" w:cstheme="minorHAnsi"/>
          <w:color w:val="000000"/>
          <w:sz w:val="24"/>
          <w:szCs w:val="24"/>
          <w:lang w:val="en-GB" w:eastAsia="en-GB"/>
        </w:rPr>
        <w:t xml:space="preserve"> Organic </w:t>
      </w:r>
      <w:proofErr w:type="spellStart"/>
      <w:r w:rsidRPr="006D3691">
        <w:rPr>
          <w:rFonts w:eastAsia="Times New Roman" w:cstheme="minorHAnsi"/>
          <w:color w:val="000000"/>
          <w:sz w:val="24"/>
          <w:szCs w:val="24"/>
          <w:lang w:val="en-GB" w:eastAsia="en-GB"/>
        </w:rPr>
        <w:t>intergrated</w:t>
      </w:r>
      <w:proofErr w:type="spellEnd"/>
      <w:r w:rsidRPr="006D3691">
        <w:rPr>
          <w:rFonts w:eastAsia="Times New Roman" w:cstheme="minorHAnsi"/>
          <w:color w:val="000000"/>
          <w:sz w:val="24"/>
          <w:szCs w:val="24"/>
          <w:lang w:val="en-GB" w:eastAsia="en-GB"/>
        </w:rPr>
        <w:t xml:space="preserve"> Farms</w:t>
      </w:r>
    </w:p>
    <w:p w14:paraId="4E2CBE9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Rural Vermont</w:t>
      </w:r>
    </w:p>
    <w:p w14:paraId="25996694"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Schola </w:t>
      </w:r>
      <w:proofErr w:type="spellStart"/>
      <w:r w:rsidRPr="006D3691">
        <w:rPr>
          <w:rFonts w:eastAsia="Times New Roman" w:cstheme="minorHAnsi"/>
          <w:color w:val="000000"/>
          <w:sz w:val="24"/>
          <w:szCs w:val="24"/>
          <w:lang w:val="en-GB" w:eastAsia="en-GB"/>
        </w:rPr>
        <w:t>Campesina</w:t>
      </w:r>
      <w:proofErr w:type="spellEnd"/>
    </w:p>
    <w:p w14:paraId="0900F19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Seeds Savers Network Kenya</w:t>
      </w:r>
    </w:p>
    <w:p w14:paraId="04400B3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Semillas</w:t>
      </w:r>
      <w:proofErr w:type="spellEnd"/>
      <w:r w:rsidRPr="006D3691">
        <w:rPr>
          <w:rFonts w:eastAsia="Times New Roman" w:cstheme="minorHAnsi"/>
          <w:color w:val="000000"/>
          <w:sz w:val="24"/>
          <w:szCs w:val="24"/>
          <w:lang w:val="en-GB" w:eastAsia="en-GB"/>
        </w:rPr>
        <w:t xml:space="preserve"> de Identidad</w:t>
      </w:r>
    </w:p>
    <w:p w14:paraId="27F9FD2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SIDH-</w:t>
      </w:r>
      <w:proofErr w:type="spellStart"/>
      <w:r w:rsidRPr="006D3691">
        <w:rPr>
          <w:rFonts w:eastAsia="Times New Roman" w:cstheme="minorHAnsi"/>
          <w:color w:val="000000"/>
          <w:sz w:val="24"/>
          <w:szCs w:val="24"/>
          <w:lang w:val="en-GB" w:eastAsia="en-GB"/>
        </w:rPr>
        <w:t>Sénégal</w:t>
      </w:r>
      <w:proofErr w:type="spellEnd"/>
    </w:p>
    <w:p w14:paraId="3C720E19"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Small Planet Institute</w:t>
      </w:r>
    </w:p>
    <w:p w14:paraId="7E93A6C0"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Society for International Development</w:t>
      </w:r>
    </w:p>
    <w:p w14:paraId="01711382"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Soil Generation </w:t>
      </w:r>
    </w:p>
    <w:p w14:paraId="6A060A29"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Soils Food and Healthy Communities (SFHC)</w:t>
      </w:r>
    </w:p>
    <w:p w14:paraId="04C0BFFC"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SOS FAIM Luxembourg</w:t>
      </w:r>
    </w:p>
    <w:p w14:paraId="7191D380"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Southeastern</w:t>
      </w:r>
      <w:proofErr w:type="spellEnd"/>
      <w:r w:rsidRPr="006D3691">
        <w:rPr>
          <w:rFonts w:eastAsia="Times New Roman" w:cstheme="minorHAnsi"/>
          <w:color w:val="000000"/>
          <w:sz w:val="24"/>
          <w:szCs w:val="24"/>
          <w:lang w:val="en-GB" w:eastAsia="en-GB"/>
        </w:rPr>
        <w:t xml:space="preserve"> African American Farmers Organic Network (SAAFON)</w:t>
      </w:r>
    </w:p>
    <w:p w14:paraId="026BD51B"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Southern Agricultural Research Institute</w:t>
      </w:r>
    </w:p>
    <w:p w14:paraId="7DDB2D2B"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St Jude Family Projects </w:t>
      </w:r>
    </w:p>
    <w:p w14:paraId="5C60CBF3"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Strategies for </w:t>
      </w:r>
      <w:proofErr w:type="spellStart"/>
      <w:r w:rsidRPr="006D3691">
        <w:rPr>
          <w:rFonts w:eastAsia="Times New Roman" w:cstheme="minorHAnsi"/>
          <w:color w:val="000000"/>
          <w:sz w:val="24"/>
          <w:szCs w:val="24"/>
          <w:lang w:val="en-GB" w:eastAsia="en-GB"/>
        </w:rPr>
        <w:t>Agro</w:t>
      </w:r>
      <w:proofErr w:type="spellEnd"/>
      <w:r w:rsidRPr="006D3691">
        <w:rPr>
          <w:rFonts w:eastAsia="Times New Roman" w:cstheme="minorHAnsi"/>
          <w:color w:val="000000"/>
          <w:sz w:val="24"/>
          <w:szCs w:val="24"/>
          <w:lang w:val="en-GB" w:eastAsia="en-GB"/>
        </w:rPr>
        <w:t>-Pastoralist's Development</w:t>
      </w:r>
    </w:p>
    <w:p w14:paraId="087D077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Support for Women in Agriculture and Environment (SWAGEN)</w:t>
      </w:r>
    </w:p>
    <w:p w14:paraId="3F942012"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Transnational Institute</w:t>
      </w:r>
    </w:p>
    <w:p w14:paraId="309F231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TREEhouse</w:t>
      </w:r>
      <w:proofErr w:type="spellEnd"/>
      <w:r w:rsidRPr="006D3691">
        <w:rPr>
          <w:rFonts w:eastAsia="Times New Roman" w:cstheme="minorHAnsi"/>
          <w:color w:val="000000"/>
          <w:sz w:val="24"/>
          <w:szCs w:val="24"/>
          <w:lang w:val="en-GB" w:eastAsia="en-GB"/>
        </w:rPr>
        <w:t xml:space="preserve"> Growing Eating Living </w:t>
      </w:r>
    </w:p>
    <w:p w14:paraId="6411E6F2"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Trust for Community Outreach and Education (TCOE) </w:t>
      </w:r>
    </w:p>
    <w:p w14:paraId="1DD5B79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Turning Green</w:t>
      </w:r>
    </w:p>
    <w:p w14:paraId="2AF1085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UNAM, National University of Mexico</w:t>
      </w:r>
    </w:p>
    <w:p w14:paraId="7BDA3F2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Unión de </w:t>
      </w:r>
      <w:proofErr w:type="spellStart"/>
      <w:r w:rsidRPr="006D3691">
        <w:rPr>
          <w:rFonts w:eastAsia="Times New Roman" w:cstheme="minorHAnsi"/>
          <w:color w:val="000000"/>
          <w:sz w:val="24"/>
          <w:szCs w:val="24"/>
          <w:lang w:val="en-GB" w:eastAsia="en-GB"/>
        </w:rPr>
        <w:t>Scientíficos</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Comprometidos</w:t>
      </w:r>
      <w:proofErr w:type="spellEnd"/>
      <w:r w:rsidRPr="006D3691">
        <w:rPr>
          <w:rFonts w:eastAsia="Times New Roman" w:cstheme="minorHAnsi"/>
          <w:color w:val="000000"/>
          <w:sz w:val="24"/>
          <w:szCs w:val="24"/>
          <w:lang w:val="en-GB" w:eastAsia="en-GB"/>
        </w:rPr>
        <w:t xml:space="preserve"> con la Sociedad</w:t>
      </w:r>
    </w:p>
    <w:p w14:paraId="7EB4DE6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United Church of Christ</w:t>
      </w:r>
    </w:p>
    <w:p w14:paraId="7BC51AB6"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United Church of Christ, Justice and Local Church Ministries</w:t>
      </w:r>
    </w:p>
    <w:p w14:paraId="539EBDB7"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Universidad </w:t>
      </w:r>
      <w:proofErr w:type="spellStart"/>
      <w:r w:rsidRPr="006D3691">
        <w:rPr>
          <w:rFonts w:eastAsia="Times New Roman" w:cstheme="minorHAnsi"/>
          <w:color w:val="000000"/>
          <w:sz w:val="24"/>
          <w:szCs w:val="24"/>
          <w:lang w:val="en-GB" w:eastAsia="en-GB"/>
        </w:rPr>
        <w:t>Autónoma</w:t>
      </w:r>
      <w:proofErr w:type="spellEnd"/>
      <w:r w:rsidRPr="006D3691">
        <w:rPr>
          <w:rFonts w:eastAsia="Times New Roman" w:cstheme="minorHAnsi"/>
          <w:color w:val="000000"/>
          <w:sz w:val="24"/>
          <w:szCs w:val="24"/>
          <w:lang w:val="en-GB" w:eastAsia="en-GB"/>
        </w:rPr>
        <w:t xml:space="preserve"> </w:t>
      </w:r>
      <w:proofErr w:type="spellStart"/>
      <w:r w:rsidRPr="006D3691">
        <w:rPr>
          <w:rFonts w:eastAsia="Times New Roman" w:cstheme="minorHAnsi"/>
          <w:color w:val="000000"/>
          <w:sz w:val="24"/>
          <w:szCs w:val="24"/>
          <w:lang w:val="en-GB" w:eastAsia="en-GB"/>
        </w:rPr>
        <w:t>Metropolitana</w:t>
      </w:r>
      <w:proofErr w:type="spellEnd"/>
    </w:p>
    <w:p w14:paraId="0BE0EA3A"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Universidad </w:t>
      </w:r>
      <w:proofErr w:type="spellStart"/>
      <w:r w:rsidRPr="006D3691">
        <w:rPr>
          <w:rFonts w:eastAsia="Times New Roman" w:cstheme="minorHAnsi"/>
          <w:color w:val="000000"/>
          <w:sz w:val="24"/>
          <w:szCs w:val="24"/>
          <w:lang w:val="en-GB" w:eastAsia="en-GB"/>
        </w:rPr>
        <w:t>Veracruzana</w:t>
      </w:r>
      <w:proofErr w:type="spellEnd"/>
    </w:p>
    <w:p w14:paraId="4E86774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Village Volunteers</w:t>
      </w:r>
    </w:p>
    <w:p w14:paraId="1799DDB2"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Voluntary Services Overseas</w:t>
      </w:r>
    </w:p>
    <w:p w14:paraId="04DAAA6B"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VRCC</w:t>
      </w:r>
    </w:p>
    <w:p w14:paraId="53C8798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WASCAL</w:t>
      </w:r>
    </w:p>
    <w:p w14:paraId="4CEBF648"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Washington Biotechnology Action Council </w:t>
      </w:r>
    </w:p>
    <w:p w14:paraId="1353FCC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proofErr w:type="spellStart"/>
      <w:r w:rsidRPr="006D3691">
        <w:rPr>
          <w:rFonts w:eastAsia="Times New Roman" w:cstheme="minorHAnsi"/>
          <w:color w:val="000000"/>
          <w:sz w:val="24"/>
          <w:szCs w:val="24"/>
          <w:lang w:val="en-GB" w:eastAsia="en-GB"/>
        </w:rPr>
        <w:t>WhyHunger</w:t>
      </w:r>
      <w:proofErr w:type="spellEnd"/>
    </w:p>
    <w:p w14:paraId="18142E5D"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Women's International League for Peace and Freedom, US</w:t>
      </w:r>
    </w:p>
    <w:p w14:paraId="59436CBE"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Women's Intl. League for Peace &amp; Freedom, Boston, MA branch</w:t>
      </w:r>
    </w:p>
    <w:p w14:paraId="0AAF8F64"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World Public Health Nutrition Association</w:t>
      </w:r>
    </w:p>
    <w:p w14:paraId="0C1CA50E"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pPr>
      <w:r w:rsidRPr="006D3691">
        <w:rPr>
          <w:rFonts w:eastAsia="Times New Roman" w:cstheme="minorHAnsi"/>
          <w:color w:val="000000"/>
          <w:sz w:val="24"/>
          <w:szCs w:val="24"/>
          <w:lang w:val="en-GB" w:eastAsia="en-GB"/>
        </w:rPr>
        <w:t xml:space="preserve">Young Green Women </w:t>
      </w:r>
      <w:proofErr w:type="spellStart"/>
      <w:r w:rsidRPr="006D3691">
        <w:rPr>
          <w:rFonts w:eastAsia="Times New Roman" w:cstheme="minorHAnsi"/>
          <w:color w:val="000000"/>
          <w:sz w:val="24"/>
          <w:szCs w:val="24"/>
          <w:lang w:val="en-GB" w:eastAsia="en-GB"/>
        </w:rPr>
        <w:t>SierraLeone</w:t>
      </w:r>
      <w:proofErr w:type="spellEnd"/>
    </w:p>
    <w:p w14:paraId="41F4C6A1" w14:textId="77777777" w:rsidR="00D71C37" w:rsidRPr="006D3691" w:rsidRDefault="00D71C37" w:rsidP="00D71C37">
      <w:pPr>
        <w:pStyle w:val="ListParagraph"/>
        <w:numPr>
          <w:ilvl w:val="0"/>
          <w:numId w:val="5"/>
        </w:numPr>
        <w:spacing w:after="0" w:line="264" w:lineRule="auto"/>
        <w:ind w:left="360"/>
        <w:rPr>
          <w:rFonts w:eastAsia="Times New Roman" w:cstheme="minorHAnsi"/>
          <w:color w:val="000000"/>
          <w:sz w:val="24"/>
          <w:szCs w:val="24"/>
          <w:lang w:val="en-GB" w:eastAsia="en-GB"/>
        </w:rPr>
        <w:sectPr w:rsidR="00D71C37" w:rsidRPr="006D3691" w:rsidSect="006D3691">
          <w:type w:val="continuous"/>
          <w:pgSz w:w="11901" w:h="16817"/>
          <w:pgMar w:top="1134" w:right="1440" w:bottom="1134" w:left="1440" w:header="720" w:footer="720" w:gutter="0"/>
          <w:cols w:num="2" w:space="720"/>
          <w:docGrid w:linePitch="360"/>
        </w:sectPr>
      </w:pPr>
      <w:r w:rsidRPr="006D3691">
        <w:rPr>
          <w:rFonts w:eastAsia="Times New Roman" w:cstheme="minorHAnsi"/>
          <w:color w:val="000000"/>
          <w:sz w:val="24"/>
          <w:szCs w:val="24"/>
          <w:lang w:val="en-GB" w:eastAsia="en-GB"/>
        </w:rPr>
        <w:t>Zimbabwe Smallholder Organic Farmers Forum (ZIMSOFF</w:t>
      </w:r>
      <w:r>
        <w:rPr>
          <w:rFonts w:eastAsia="Times New Roman" w:cstheme="minorHAnsi"/>
          <w:color w:val="000000"/>
          <w:sz w:val="24"/>
          <w:szCs w:val="24"/>
          <w:lang w:val="en-GB" w:eastAsia="en-GB"/>
        </w:rPr>
        <w:t>)</w:t>
      </w:r>
    </w:p>
    <w:p w14:paraId="57F842C6" w14:textId="3AD7593D" w:rsidR="00D71C37" w:rsidRPr="00D71C37" w:rsidRDefault="00D71C37" w:rsidP="00D71C37">
      <w:pPr>
        <w:spacing w:before="120" w:after="120" w:line="264" w:lineRule="auto"/>
        <w:rPr>
          <w:rFonts w:cstheme="minorHAnsi"/>
          <w:b/>
          <w:bCs/>
          <w:color w:val="000000" w:themeColor="text1"/>
          <w:sz w:val="24"/>
          <w:szCs w:val="24"/>
        </w:rPr>
        <w:sectPr w:rsidR="00D71C37" w:rsidRPr="00D71C37" w:rsidSect="006D3691">
          <w:type w:val="continuous"/>
          <w:pgSz w:w="11901" w:h="16817"/>
          <w:pgMar w:top="1134" w:right="1440" w:bottom="1134" w:left="1440" w:header="720" w:footer="720" w:gutter="0"/>
          <w:cols w:space="720"/>
          <w:docGrid w:linePitch="360"/>
        </w:sectPr>
      </w:pPr>
    </w:p>
    <w:bookmarkEnd w:id="0"/>
    <w:p w14:paraId="48218A4A" w14:textId="77777777" w:rsidR="00D9124D" w:rsidRPr="0085288F" w:rsidRDefault="00D9124D" w:rsidP="0085288F">
      <w:pPr>
        <w:spacing w:before="120" w:after="120" w:line="264" w:lineRule="auto"/>
        <w:rPr>
          <w:rFonts w:cstheme="minorHAnsi"/>
        </w:rPr>
      </w:pPr>
    </w:p>
    <w:sectPr w:rsidR="00D9124D" w:rsidRPr="0085288F" w:rsidSect="00D9124D">
      <w:headerReference w:type="first" r:id="rId17"/>
      <w:pgSz w:w="11900" w:h="1682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9E6D" w14:textId="77777777" w:rsidR="0089569D" w:rsidRDefault="0089569D" w:rsidP="00656F29">
      <w:pPr>
        <w:spacing w:after="0" w:line="240" w:lineRule="auto"/>
      </w:pPr>
      <w:r>
        <w:separator/>
      </w:r>
    </w:p>
  </w:endnote>
  <w:endnote w:type="continuationSeparator" w:id="0">
    <w:p w14:paraId="62D6C6ED" w14:textId="77777777" w:rsidR="0089569D" w:rsidRDefault="0089569D" w:rsidP="0065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CC08" w14:textId="77777777" w:rsidR="0089569D" w:rsidRDefault="0089569D" w:rsidP="00656F29">
      <w:pPr>
        <w:spacing w:after="0" w:line="240" w:lineRule="auto"/>
      </w:pPr>
      <w:r>
        <w:separator/>
      </w:r>
    </w:p>
  </w:footnote>
  <w:footnote w:type="continuationSeparator" w:id="0">
    <w:p w14:paraId="5BB147BF" w14:textId="77777777" w:rsidR="0089569D" w:rsidRDefault="0089569D" w:rsidP="00656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4B24" w14:textId="77777777" w:rsidR="00656F29" w:rsidRDefault="00656F29">
    <w:pPr>
      <w:pStyle w:val="Header"/>
    </w:pPr>
    <w:r>
      <w:rPr>
        <w:noProof/>
      </w:rPr>
      <w:drawing>
        <wp:inline distT="0" distB="0" distL="0" distR="0" wp14:anchorId="7E5C485B" wp14:editId="3550D4ED">
          <wp:extent cx="1775816" cy="583572"/>
          <wp:effectExtent l="0" t="0" r="2540" b="635"/>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5816" cy="5835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DCC7" w14:textId="77777777" w:rsidR="00656F29" w:rsidRDefault="0065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E35D" w14:textId="5078B22C" w:rsidR="00656F29" w:rsidRDefault="00656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79"/>
    <w:multiLevelType w:val="hybridMultilevel"/>
    <w:tmpl w:val="5A12D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E251B"/>
    <w:multiLevelType w:val="hybridMultilevel"/>
    <w:tmpl w:val="7408D5D4"/>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03B1F"/>
    <w:multiLevelType w:val="hybridMultilevel"/>
    <w:tmpl w:val="8680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C41E4"/>
    <w:multiLevelType w:val="hybridMultilevel"/>
    <w:tmpl w:val="F2987B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70828"/>
    <w:multiLevelType w:val="hybridMultilevel"/>
    <w:tmpl w:val="32146F2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D1DD1"/>
    <w:multiLevelType w:val="hybridMultilevel"/>
    <w:tmpl w:val="BF3E5102"/>
    <w:lvl w:ilvl="0" w:tplc="1C509D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4E"/>
    <w:rsid w:val="0013578B"/>
    <w:rsid w:val="001861CE"/>
    <w:rsid w:val="003D59EE"/>
    <w:rsid w:val="00401332"/>
    <w:rsid w:val="00656F29"/>
    <w:rsid w:val="006A7093"/>
    <w:rsid w:val="007408B5"/>
    <w:rsid w:val="00744F5D"/>
    <w:rsid w:val="00797986"/>
    <w:rsid w:val="00797B90"/>
    <w:rsid w:val="007A5970"/>
    <w:rsid w:val="0085288F"/>
    <w:rsid w:val="00857016"/>
    <w:rsid w:val="0089569D"/>
    <w:rsid w:val="008A3B8C"/>
    <w:rsid w:val="00947864"/>
    <w:rsid w:val="0096745A"/>
    <w:rsid w:val="009B1F04"/>
    <w:rsid w:val="009D72B5"/>
    <w:rsid w:val="00C8554E"/>
    <w:rsid w:val="00D71C37"/>
    <w:rsid w:val="00D75BA4"/>
    <w:rsid w:val="00D9124D"/>
    <w:rsid w:val="00E7644C"/>
    <w:rsid w:val="00FE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6D34"/>
  <w15:chartTrackingRefBased/>
  <w15:docId w15:val="{A620623B-18E7-4539-A394-60AE31CE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F04"/>
    <w:pPr>
      <w:ind w:left="720"/>
      <w:contextualSpacing/>
    </w:pPr>
  </w:style>
  <w:style w:type="paragraph" w:styleId="Header">
    <w:name w:val="header"/>
    <w:basedOn w:val="Normal"/>
    <w:link w:val="HeaderChar"/>
    <w:uiPriority w:val="99"/>
    <w:unhideWhenUsed/>
    <w:rsid w:val="00656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F29"/>
  </w:style>
  <w:style w:type="paragraph" w:styleId="Footer">
    <w:name w:val="footer"/>
    <w:basedOn w:val="Normal"/>
    <w:link w:val="FooterChar"/>
    <w:uiPriority w:val="99"/>
    <w:unhideWhenUsed/>
    <w:rsid w:val="00656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F29"/>
  </w:style>
  <w:style w:type="paragraph" w:styleId="NormalWeb">
    <w:name w:val="Normal (Web)"/>
    <w:basedOn w:val="Normal"/>
    <w:uiPriority w:val="99"/>
    <w:unhideWhenUsed/>
    <w:rsid w:val="00656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safrica.org/afsas-first-letter-to-big-donors-to-stop-funding-the-alliance-for-a-green-revolution-in-africa/" TargetMode="External"/><Relationship Id="rId13" Type="http://schemas.openxmlformats.org/officeDocument/2006/relationships/hyperlink" Target="mailto:million.belay@afsafric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irubel.tadele@afsafric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safrica.org/press-release-stop-funding-industrial-agriculture-in-afri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ientificamerican.com/article/bill-gates-should-stop-telling-africans-what-kind-of-agriculture-africans-nee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atp.org/sites/default/files/2020-07/2020_07_AfricasChoice_PolicyBrief.pdf" TargetMode="External"/><Relationship Id="rId14" Type="http://schemas.openxmlformats.org/officeDocument/2006/relationships/hyperlink" Target="mailto:anne.maina@bibakeny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Mousseau</dc:creator>
  <cp:keywords/>
  <dc:description/>
  <cp:lastModifiedBy>Michael Farrelly</cp:lastModifiedBy>
  <cp:revision>3</cp:revision>
  <dcterms:created xsi:type="dcterms:W3CDTF">2021-09-06T18:25:00Z</dcterms:created>
  <dcterms:modified xsi:type="dcterms:W3CDTF">2021-09-06T18:35:00Z</dcterms:modified>
</cp:coreProperties>
</file>