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microsoft.com/office/2011/relationships/webextensiontaskpanes" Target="/word/webextensions/taskpanes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openxmlformats.org/officeDocument/2006/relationships/extended-properties" Target="/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  <w:jc w:val="both"/>
      </w:pPr>
      <w:r w:rsidRPr="00432941">
        <w:t xml:space="preserve">Politique d'adhésion à l'AFSA </w:t>
      </w:r>
      <w:r w:rsidR="00920591">
        <w:t xml:space="preserve">et formulaire de demande</w:t>
      </w:r>
    </w:p>
    <w:p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Catégories de</w:t>
      </w:r>
      <w:r w:rsidRPr="007F2C21">
        <w:rPr>
          <w:b/>
          <w:bCs/>
          <w:color w:val="981C4F"/>
          <w:sz w:val="26"/>
          <w:szCs w:val="26"/>
        </w:rPr>
        <w:t xml:space="preserve"> membres</w:t>
      </w:r>
    </w:p>
    <w:p>
      <w:pPr>
        <w:spacing w:before="120" w:after="120"/>
        <w:jc w:val="both"/>
      </w:pPr>
      <w:r w:rsidRPr="00432941">
        <w:t xml:space="preserve">L'Alliance pour la souveraineté alimentaire en Afrique compte quatre catégories de membres.</w:t>
      </w:r>
    </w:p>
    <w:p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 w:rsidRPr="00432941">
        <w:t xml:space="preserve">Les </w:t>
      </w:r>
      <w:r w:rsidRPr="0083683C">
        <w:rPr>
          <w:b/>
          <w:bCs/>
          <w:color w:val="981C4F"/>
        </w:rPr>
        <w:t xml:space="preserve">principaux membres </w:t>
      </w:r>
      <w:r w:rsidRPr="00432941">
        <w:t xml:space="preserve">de l'Alliance sont des </w:t>
      </w:r>
      <w:r w:rsidR="001E1A56">
        <w:t xml:space="preserve">organisations </w:t>
      </w:r>
      <w:r w:rsidRPr="00432941">
        <w:t xml:space="preserve">régionales </w:t>
      </w:r>
      <w:r w:rsidR="001E1A56">
        <w:t xml:space="preserve">de </w:t>
      </w:r>
      <w:r w:rsidRPr="00432941">
        <w:t xml:space="preserve">producteurs alimentaires </w:t>
      </w:r>
      <w:r w:rsidRPr="00432941">
        <w:t xml:space="preserve">(agriculteurs, pêcheurs, éleveurs, etc.), des </w:t>
      </w:r>
      <w:r w:rsidR="001E1A56">
        <w:t xml:space="preserve">organisations </w:t>
      </w:r>
      <w:r w:rsidRPr="00432941">
        <w:t xml:space="preserve">régionales de </w:t>
      </w:r>
      <w:r w:rsidR="00A2198A">
        <w:t xml:space="preserve">populations </w:t>
      </w:r>
      <w:r w:rsidRPr="00432941">
        <w:t xml:space="preserve">autochtones</w:t>
      </w:r>
      <w:r w:rsidRPr="00432941">
        <w:t xml:space="preserve">, des mouvements régionaux de consommateurs et des réseaux régionaux d'ONG. (Dans ce contexte</w:t>
      </w:r>
      <w:r w:rsidR="002C16A5">
        <w:t xml:space="preserve">, </w:t>
      </w:r>
      <w:r w:rsidR="00A2198A">
        <w:t xml:space="preserve">"</w:t>
      </w:r>
      <w:r w:rsidRPr="00432941">
        <w:t xml:space="preserve">régional</w:t>
      </w:r>
      <w:r w:rsidR="00A2198A">
        <w:t xml:space="preserve">" </w:t>
      </w:r>
      <w:r w:rsidRPr="00432941">
        <w:t xml:space="preserve">signifie que l'on opère dans plus d'un pays africain).</w:t>
      </w:r>
    </w:p>
    <w:p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 w:rsidRPr="00432941">
        <w:t xml:space="preserve">Les </w:t>
      </w:r>
      <w:r w:rsidRPr="0083683C">
        <w:rPr>
          <w:b/>
          <w:bCs/>
          <w:color w:val="981C4F"/>
        </w:rPr>
        <w:t xml:space="preserve">membres associés </w:t>
      </w:r>
      <w:r w:rsidRPr="00432941">
        <w:t xml:space="preserve">comprennent des ONG spécialisées et des réseaux nationaux qui </w:t>
      </w:r>
      <w:r w:rsidR="002C16A5">
        <w:t xml:space="preserve">ne peuvent pas </w:t>
      </w:r>
      <w:r w:rsidRPr="00432941">
        <w:t xml:space="preserve">être membres principaux de l'AFSA par le biais d'un réseau régional.</w:t>
      </w:r>
    </w:p>
    <w:p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 w:rsidR="002C16A5">
        <w:t xml:space="preserve">Les </w:t>
      </w:r>
      <w:r w:rsidRPr="0083683C">
        <w:rPr>
          <w:b/>
          <w:bCs/>
          <w:color w:val="981C4F"/>
        </w:rPr>
        <w:t xml:space="preserve">amis </w:t>
      </w:r>
      <w:r w:rsidRPr="0083683C">
        <w:rPr>
          <w:b/>
          <w:bCs/>
          <w:color w:val="981C4F"/>
        </w:rPr>
        <w:t xml:space="preserve">de l'AFSA </w:t>
      </w:r>
      <w:r w:rsidR="002C16A5">
        <w:t xml:space="preserve">sont des </w:t>
      </w:r>
      <w:r w:rsidR="001E1A56">
        <w:t xml:space="preserve">organisations </w:t>
      </w:r>
      <w:r w:rsidRPr="00432941">
        <w:t xml:space="preserve">situées en dehors de l'Afrique </w:t>
      </w:r>
      <w:r w:rsidR="002C16A5">
        <w:t xml:space="preserve">qui </w:t>
      </w:r>
      <w:r w:rsidRPr="00432941">
        <w:t xml:space="preserve">soutiennent ce que défend l'AFSA et qui souhaitent travailler avec l'AFSA.</w:t>
      </w:r>
    </w:p>
    <w:p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 w:rsidRPr="0083683C">
        <w:rPr>
          <w:b/>
          <w:bCs/>
          <w:color w:val="981C4F"/>
        </w:rPr>
        <w:t xml:space="preserve">Les membres honoraires </w:t>
      </w:r>
      <w:r w:rsidRPr="00432941">
        <w:t xml:space="preserve">sont d'</w:t>
      </w:r>
      <w:r w:rsidRPr="00432941">
        <w:t xml:space="preserve">anciens </w:t>
      </w:r>
      <w:r w:rsidRPr="00432941">
        <w:t xml:space="preserve">présidents </w:t>
      </w:r>
      <w:r>
        <w:t xml:space="preserve">et d'</w:t>
      </w:r>
      <w:r w:rsidRPr="00432941">
        <w:t xml:space="preserve">éminentes </w:t>
      </w:r>
      <w:r w:rsidRPr="00432941">
        <w:t xml:space="preserve">personnalités </w:t>
      </w:r>
      <w:r>
        <w:t xml:space="preserve">africaines </w:t>
      </w:r>
      <w:r w:rsidRPr="00432941">
        <w:t xml:space="preserve">qui peuvent apporter une valeur ajoutée au </w:t>
      </w:r>
      <w:r w:rsidRPr="00432941">
        <w:t xml:space="preserve">travail de </w:t>
      </w:r>
      <w:r w:rsidR="00A2198A">
        <w:t xml:space="preserve">l'AFSA</w:t>
      </w:r>
      <w:r w:rsidRPr="00432941">
        <w:t xml:space="preserve">. Les </w:t>
      </w:r>
      <w:r w:rsidRPr="00432941">
        <w:t xml:space="preserve">membres identifient et suggèrent des noms potentiels au Conseil d'administration </w:t>
      </w:r>
      <w:r w:rsidR="00CB6197">
        <w:t xml:space="preserve">pour </w:t>
      </w:r>
      <w:r w:rsidR="00CB6197">
        <w:t xml:space="preserve">recommandation </w:t>
      </w:r>
      <w:r w:rsidRPr="00432941">
        <w:t xml:space="preserve">à l'Assemblée générale.</w:t>
      </w:r>
    </w:p>
    <w:p>
      <w:pPr>
        <w:spacing w:before="120" w:after="120"/>
        <w:jc w:val="both"/>
      </w:pPr>
      <w:r w:rsidRPr="007F2C21">
        <w:rPr>
          <w:b/>
          <w:bCs/>
          <w:color w:val="981C4F"/>
          <w:sz w:val="26"/>
          <w:szCs w:val="26"/>
        </w:rPr>
        <w:t xml:space="preserve">Veuillez noter : </w:t>
      </w:r>
      <w:r w:rsidRPr="00432941">
        <w:t xml:space="preserve">Les </w:t>
      </w:r>
      <w:r w:rsidR="001E1A56">
        <w:t xml:space="preserve">organisations </w:t>
      </w:r>
      <w:r w:rsidR="00616395">
        <w:t xml:space="preserve">qui sont </w:t>
      </w:r>
      <w:r w:rsidR="00C523F1">
        <w:t xml:space="preserve">déjà </w:t>
      </w:r>
      <w:r w:rsidRPr="00432941">
        <w:t xml:space="preserve">membres d'un réseau existant de membres de l'AFSA ne peuvent pas demander à devenir </w:t>
      </w:r>
      <w:r w:rsidRPr="00432941">
        <w:t xml:space="preserve">membre de l'</w:t>
      </w:r>
      <w:r w:rsidRPr="00432941">
        <w:t xml:space="preserve">AFSA </w:t>
      </w:r>
      <w:r w:rsidR="00043F97">
        <w:t xml:space="preserve">à part entière</w:t>
      </w:r>
      <w:r w:rsidR="00043F97">
        <w:t xml:space="preserve">.</w:t>
      </w:r>
    </w:p>
    <w:p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Critères d'</w:t>
      </w:r>
      <w:r w:rsidRPr="007F2C21">
        <w:rPr>
          <w:b/>
          <w:bCs/>
          <w:color w:val="981C4F"/>
          <w:sz w:val="26"/>
          <w:szCs w:val="26"/>
        </w:rPr>
        <w:t xml:space="preserve">adhésion</w:t>
      </w:r>
    </w:p>
    <w:p>
      <w:pPr>
        <w:spacing w:before="120" w:after="120"/>
        <w:jc w:val="both"/>
      </w:pPr>
      <w:r w:rsidRPr="0015433E">
        <w:t xml:space="preserve">Les membres doivent être des </w:t>
      </w:r>
      <w:r w:rsidRPr="0015433E" w:rsidR="001E1A56">
        <w:t xml:space="preserve">organisations </w:t>
      </w:r>
      <w:r w:rsidRPr="0015433E">
        <w:t xml:space="preserve">existantes, viables, actives, </w:t>
      </w:r>
      <w:r w:rsidRPr="00432941" w:rsidR="00C523F1">
        <w:t xml:space="preserve">travaillant </w:t>
      </w:r>
      <w:r w:rsidR="00C523F1">
        <w:t xml:space="preserve">pour la </w:t>
      </w:r>
      <w:r w:rsidRPr="00432941" w:rsidR="00C523F1">
        <w:t xml:space="preserve">souveraineté alimentaire en Afrique</w:t>
      </w:r>
      <w:r w:rsidR="00C523F1">
        <w:t xml:space="preserve">, </w:t>
      </w:r>
      <w:r w:rsidR="00C523F1">
        <w:t xml:space="preserve">ayant de </w:t>
      </w:r>
      <w:r w:rsidRPr="00432941" w:rsidR="00C523F1">
        <w:t xml:space="preserve">bons antécédents</w:t>
      </w:r>
      <w:r w:rsidR="00C523F1">
        <w:t xml:space="preserve">, </w:t>
      </w:r>
      <w:r w:rsidRPr="0015433E">
        <w:t xml:space="preserve">croyant en ce que l'AFSA représente</w:t>
      </w:r>
      <w:r w:rsidR="00C523F1">
        <w:t xml:space="preserve">, </w:t>
      </w:r>
      <w:r w:rsidRPr="0015433E">
        <w:t xml:space="preserve">et souscrivant aux </w:t>
      </w:r>
      <w:r w:rsidRPr="0015433E">
        <w:t xml:space="preserve">principes de </w:t>
      </w:r>
      <w:r w:rsidR="00A2198A">
        <w:t xml:space="preserve">l'AFSA</w:t>
      </w:r>
      <w:r w:rsidRPr="0015433E">
        <w:t xml:space="preserve">.</w:t>
      </w:r>
    </w:p>
    <w:p>
      <w:pPr>
        <w:spacing w:before="120" w:after="120"/>
        <w:jc w:val="both"/>
      </w:pPr>
      <w:r w:rsidRPr="007F2C21">
        <w:rPr>
          <w:b/>
          <w:bCs/>
          <w:color w:val="981C4F"/>
          <w:sz w:val="26"/>
          <w:szCs w:val="26"/>
        </w:rPr>
        <w:t xml:space="preserve">L'AFSA défend la </w:t>
      </w:r>
      <w:r w:rsidRPr="0015433E">
        <w:t xml:space="preserve">souveraineté alimentaire et l'agroécologie. Nous promouvons les droits des producteurs d'aliments agroécologiques, notamment les peuples autochtones et les communautés locales, les petits agriculteurs, les pasteurs, les pêcheurs et les </w:t>
      </w:r>
      <w:r w:rsidR="00A2198A">
        <w:t xml:space="preserve">chasseurs-cueilleurs</w:t>
      </w:r>
      <w:r w:rsidRPr="0015433E">
        <w:t xml:space="preserve">. L'</w:t>
      </w:r>
      <w:r w:rsidRPr="0015433E">
        <w:t xml:space="preserve">AFSA croit en la résistance à la </w:t>
      </w:r>
      <w:r w:rsidR="00A2198A">
        <w:t xml:space="preserve">prise de contrôle des systèmes alimentaires africains par les entreprises</w:t>
      </w:r>
      <w:r w:rsidRPr="0015433E">
        <w:t xml:space="preserve">.</w:t>
      </w:r>
    </w:p>
    <w:p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Les principes de l'AFSA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Défendre les systèmes d'agriculture et de production des petites familles africaines basés sur des approches agroécologiques et indigènes qui soutiennent la </w:t>
      </w:r>
      <w:r w:rsidRPr="005D57BD">
        <w:t xml:space="preserve">souveraineté alimentaire, la santé, la nutrition </w:t>
      </w:r>
      <w:r w:rsidRPr="005D57BD">
        <w:t xml:space="preserve">et les moyens de subsistance </w:t>
      </w:r>
      <w:r w:rsidR="00A2198A">
        <w:t xml:space="preserve">des communautés</w:t>
      </w:r>
      <w:r w:rsidRPr="005D57BD">
        <w:t xml:space="preserve">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Résister à l'</w:t>
      </w:r>
      <w:r>
        <w:t xml:space="preserve">industrialisation </w:t>
      </w:r>
      <w:r w:rsidRPr="005D57BD">
        <w:t xml:space="preserve">et à la marchandisation de l'agriculture et des systèmes alimentaires africains, à l'accaparement des terres, à la destruction de la biodiversité et des écosystèmes, au déplacement des populations autochtones </w:t>
      </w:r>
      <w:r w:rsidRPr="005D57BD">
        <w:t xml:space="preserve">et à la suppression de leurs moyens de subsistance et de leurs cultures.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>
        <w:t xml:space="preserve">Mettre l'accent sur les </w:t>
      </w:r>
      <w:r w:rsidRPr="005D57BD">
        <w:t xml:space="preserve">solutions apportées par les Africains aux problèmes africains et croire en la richesse de notre diversité.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Être une voix forte pour façonner la </w:t>
      </w:r>
      <w:r>
        <w:t xml:space="preserve">politique </w:t>
      </w:r>
      <w:r>
        <w:t xml:space="preserve">africaine </w:t>
      </w:r>
      <w:r w:rsidRPr="005D57BD">
        <w:t xml:space="preserve">sur les droits des communautés, l'agriculture familiale, les </w:t>
      </w:r>
      <w:r w:rsidRPr="005D57BD">
        <w:t xml:space="preserve">connaissances traditionnelles, l'environnement et la gestion des ressources naturelles.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>
        <w:lastRenderedPageBreak/>
        <w:t xml:space="preserve">Mettre l'accent sur les </w:t>
      </w:r>
      <w:r w:rsidRPr="005D57BD">
        <w:t xml:space="preserve">femmes et les jeunes en tant qu'acteurs clés de la souveraineté alimentaire.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Contribuer à la propriété et au contrôle des terres entre les mains des communautés.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Rejeter le génie génétique et la </w:t>
      </w:r>
      <w:r>
        <w:t xml:space="preserve">privatisation </w:t>
      </w:r>
      <w:r w:rsidRPr="005D57BD">
        <w:t xml:space="preserve">des organismes vivants.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Assurer et communiquer une compréhension claire et une analyse continue de la dimension politique de l'agroécologie et de la souveraineté alimentaire</w:t>
      </w:r>
      <w:r>
        <w:t xml:space="preserve">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Travailler en synergie avec tous les acteurs qui soutiennent ce que nous faisons en tant qu'AFSA.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>
        <w:t xml:space="preserve">Mobiliser les </w:t>
      </w:r>
      <w:r w:rsidRPr="005D57BD">
        <w:t xml:space="preserve">agriculteurs, les pasteurs, les pêcheurs, les </w:t>
      </w:r>
      <w:r>
        <w:t xml:space="preserve">chasseurs-cueilleurs</w:t>
      </w:r>
      <w:r w:rsidRPr="005D57BD">
        <w:t xml:space="preserve">, les consommateurs et d'autres voix de la base pour parler de l'agroécologie, de la souveraineté alimentaire et du travail de l'AFSA.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Assurer l'</w:t>
      </w:r>
      <w:r>
        <w:t xml:space="preserve">apprentissage croisé </w:t>
      </w:r>
      <w:r w:rsidRPr="005D57BD">
        <w:t xml:space="preserve">et la collaboration entre les membres.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Œuvrer à la promotion des droits des peuples autochtones et des communautés locales à contrôler leurs ressources naturelles.</w:t>
      </w:r>
    </w:p>
    <w:p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Rôles et </w:t>
      </w:r>
      <w:r w:rsidRPr="007F2C21">
        <w:rPr>
          <w:b/>
          <w:bCs/>
          <w:color w:val="981C4F"/>
          <w:sz w:val="26"/>
          <w:szCs w:val="26"/>
        </w:rPr>
        <w:t xml:space="preserve">obligations des </w:t>
      </w:r>
      <w:r w:rsidRPr="007F2C21">
        <w:rPr>
          <w:b/>
          <w:bCs/>
          <w:color w:val="981C4F"/>
          <w:sz w:val="26"/>
          <w:szCs w:val="26"/>
        </w:rPr>
        <w:t xml:space="preserve">membres</w:t>
      </w:r>
    </w:p>
    <w:p>
      <w:pPr>
        <w:spacing w:before="120" w:after="120"/>
        <w:jc w:val="both"/>
      </w:pPr>
      <w:r w:rsidRPr="00C523F1">
        <w:t xml:space="preserve">Les membres contribuent aux opérations et aux activités de l'AFSA. Cela comprend le soutien aux délibérations, la planification, les conseils, les questions financières </w:t>
      </w:r>
      <w:r w:rsidR="00E70AFB">
        <w:t xml:space="preserve">et l'</w:t>
      </w:r>
      <w:r w:rsidRPr="00C523F1">
        <w:t xml:space="preserve">expertise. Les </w:t>
      </w:r>
      <w:r w:rsidRPr="00C523F1">
        <w:t xml:space="preserve">membres </w:t>
      </w:r>
      <w:r w:rsidR="00920591">
        <w:t xml:space="preserve">doivent être </w:t>
      </w:r>
      <w:r w:rsidRPr="00C523F1">
        <w:t xml:space="preserve">disposés à partager des informations à tous les niveaux et à participer activement aux réunions annuelles.</w:t>
      </w:r>
    </w:p>
    <w:p>
      <w:pPr>
        <w:spacing w:before="120" w:after="120"/>
        <w:jc w:val="both"/>
      </w:pPr>
      <w:r w:rsidRPr="00432941">
        <w:t xml:space="preserve">Les membres de base et les membres associés paient une cotisation et un abonnement annuel tels que déterminés par l'Assemblée générale de temps à autre. Les amis de l'AFSA peuvent contribuer </w:t>
      </w:r>
      <w:r w:rsidRPr="00432941">
        <w:t xml:space="preserve">en </w:t>
      </w:r>
      <w:r w:rsidRPr="00432941">
        <w:t xml:space="preserve">espèces ou en nature</w:t>
      </w:r>
      <w:r>
        <w:t xml:space="preserve">. </w:t>
      </w:r>
    </w:p>
    <w:p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Avantages </w:t>
      </w:r>
      <w:r w:rsidRPr="007F2C21" w:rsidR="0083683C">
        <w:rPr>
          <w:b/>
          <w:bCs/>
          <w:color w:val="981C4F"/>
          <w:sz w:val="26"/>
          <w:szCs w:val="26"/>
        </w:rPr>
        <w:t xml:space="preserve">de l'adhésion</w:t>
      </w:r>
    </w:p>
    <w:p>
      <w:pPr>
        <w:spacing w:before="120" w:after="120"/>
        <w:jc w:val="both"/>
      </w:pPr>
      <w:r w:rsidRPr="00432941">
        <w:t xml:space="preserve">En appartenant à l'AFSA, les membres auront une voix continentale pour défendre la souveraineté alimentaire. Ils bénéficieront d'un échange de connaissances au sein des régions et entre elles. Les </w:t>
      </w:r>
      <w:r w:rsidRPr="00432941">
        <w:t xml:space="preserve">membres </w:t>
      </w:r>
      <w:r w:rsidR="00973B92">
        <w:t xml:space="preserve">auront </w:t>
      </w:r>
      <w:r w:rsidRPr="00432941">
        <w:t xml:space="preserve">accès à des données et des informations et recevront des publications, des </w:t>
      </w:r>
      <w:r w:rsidRPr="00432941" w:rsidR="00043F97">
        <w:t xml:space="preserve">dépliants </w:t>
      </w:r>
      <w:r w:rsidRPr="00432941">
        <w:t xml:space="preserve">et d'autres matériels.</w:t>
      </w:r>
    </w:p>
    <w:p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Résiliation de l'</w:t>
      </w:r>
      <w:r w:rsidRPr="007F2C21">
        <w:rPr>
          <w:b/>
          <w:bCs/>
          <w:color w:val="981C4F"/>
          <w:sz w:val="26"/>
          <w:szCs w:val="26"/>
        </w:rPr>
        <w:t xml:space="preserve">adhésion</w:t>
      </w:r>
    </w:p>
    <w:p>
      <w:pPr>
        <w:spacing w:before="120" w:after="120"/>
        <w:jc w:val="both"/>
      </w:pPr>
      <w:r w:rsidRPr="00432941">
        <w:t xml:space="preserve">Les membres cesseront d'être membres de l'AFSA s'ils :</w:t>
      </w:r>
    </w:p>
    <w:p>
      <w:pPr>
        <w:pStyle w:val="ListParagraph"/>
        <w:numPr>
          <w:ilvl w:val="0"/>
          <w:numId w:val="9"/>
        </w:numPr>
        <w:spacing w:before="120" w:after="120"/>
        <w:jc w:val="both"/>
      </w:pPr>
      <w:r w:rsidRPr="00432941">
        <w:t xml:space="preserve">violer l'un des principes obligatoires de l'AFSA</w:t>
      </w:r>
    </w:p>
    <w:p>
      <w:pPr>
        <w:pStyle w:val="ListParagraph"/>
        <w:numPr>
          <w:ilvl w:val="0"/>
          <w:numId w:val="9"/>
        </w:numPr>
        <w:spacing w:before="120" w:after="120"/>
        <w:jc w:val="both"/>
      </w:pPr>
      <w:r w:rsidRPr="00432941">
        <w:t xml:space="preserve">Mettre volontairement fin à leur adhésion,</w:t>
      </w:r>
    </w:p>
    <w:p>
      <w:pPr>
        <w:pStyle w:val="ListParagraph"/>
        <w:numPr>
          <w:ilvl w:val="0"/>
          <w:numId w:val="9"/>
        </w:numPr>
        <w:spacing w:before="120" w:after="120"/>
        <w:jc w:val="both"/>
      </w:pPr>
      <w:r w:rsidRPr="00432941">
        <w:t xml:space="preserve">Se transformer en réseau ou en </w:t>
      </w:r>
      <w:r w:rsidR="001E1A56">
        <w:t xml:space="preserve">organisation</w:t>
      </w:r>
      <w:r w:rsidRPr="00432941">
        <w:t xml:space="preserve">.</w:t>
      </w:r>
    </w:p>
    <w:p>
      <w:pPr>
        <w:spacing w:before="120" w:after="120"/>
        <w:jc w:val="both"/>
      </w:pPr>
      <w:r w:rsidRPr="00432941">
        <w:t xml:space="preserve">Les membres qui n'ont pas payé la cotisation annuelle trois fois de suite seront considérés comme dormants et ne seront pas traités comme des membres à part entière tant qu'ils n'auront pas payé leur cotisation.</w:t>
      </w:r>
    </w:p>
    <w:p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Comment </w:t>
      </w:r>
      <w:r w:rsidRPr="007F2C21">
        <w:rPr>
          <w:b/>
          <w:bCs/>
          <w:color w:val="981C4F"/>
          <w:sz w:val="26"/>
          <w:szCs w:val="26"/>
        </w:rPr>
        <w:t xml:space="preserve">devenir </w:t>
      </w:r>
      <w:r w:rsidRPr="007F2C21">
        <w:rPr>
          <w:b/>
          <w:bCs/>
          <w:color w:val="981C4F"/>
          <w:sz w:val="26"/>
          <w:szCs w:val="26"/>
        </w:rPr>
        <w:t xml:space="preserve">membre</w:t>
      </w:r>
    </w:p>
    <w:p>
      <w:pPr>
        <w:spacing w:before="120" w:after="120"/>
        <w:jc w:val="both"/>
      </w:pPr>
      <w:r>
        <w:t xml:space="preserve">Les organisations </w:t>
      </w:r>
      <w:r w:rsidR="00BD4C12">
        <w:t xml:space="preserve">qui souhaitent </w:t>
      </w:r>
      <w:r w:rsidRPr="00432941" w:rsidR="007E61C2">
        <w:t xml:space="preserve">devenir </w:t>
      </w:r>
      <w:r w:rsidRPr="00432941" w:rsidR="007E61C2">
        <w:t xml:space="preserve">membres de </w:t>
      </w:r>
      <w:r w:rsidR="00BD4C12">
        <w:t xml:space="preserve">l'AFSA </w:t>
      </w:r>
      <w:r w:rsidR="00BD4C12">
        <w:t xml:space="preserve">doivent </w:t>
      </w:r>
      <w:r w:rsidR="007E61C2">
        <w:t xml:space="preserve">soumettre un </w:t>
      </w:r>
      <w:r w:rsidR="007E61C2">
        <w:t xml:space="preserve">formulaire de </w:t>
      </w:r>
      <w:r w:rsidR="007E61C2">
        <w:t xml:space="preserve">demande </w:t>
      </w:r>
      <w:r w:rsidR="00BD4C12">
        <w:t xml:space="preserve">(ci-dessous). </w:t>
      </w:r>
    </w:p>
    <w:p>
      <w:pPr>
        <w:spacing w:before="120" w:after="120"/>
        <w:jc w:val="both"/>
      </w:pPr>
      <w:r w:rsidRPr="00432941">
        <w:t xml:space="preserve">Les demandes seront </w:t>
      </w:r>
      <w:r w:rsidRPr="00432941">
        <w:t xml:space="preserve">diffusées aux membres de l'AFSA pour réflexion et commentaires. Le Conseil d'administration examinera les candidatures et recommandera leur approbation ou leur rejet à l'Assemblée générale pour </w:t>
      </w:r>
      <w:r>
        <w:t xml:space="preserve">une </w:t>
      </w:r>
      <w:r w:rsidRPr="00432941">
        <w:t xml:space="preserve">décision finale.</w:t>
      </w:r>
    </w:p>
    <w:p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043F97">
        <w:rPr>
          <w:b/>
          <w:bCs/>
          <w:color w:val="981C4F"/>
          <w:sz w:val="26"/>
          <w:szCs w:val="26"/>
        </w:rPr>
        <w:t xml:space="preserve">Veuillez remplir et renvoyer le formulaire de demande ci-dessous.</w:t>
      </w:r>
    </w:p>
    <w:p w:rsidR="00043F97" w:rsidP="00043F97" w:rsidRDefault="00043F97" w14:paraId="031D40C7" w14:textId="77777777">
      <w:pPr>
        <w:spacing w:before="120" w:after="120"/>
        <w:jc w:val="both"/>
      </w:pPr>
    </w:p>
    <w:p w:rsidRPr="00043F97" w:rsidR="00043F97" w:rsidP="00043F97" w:rsidRDefault="00043F97" w14:paraId="4FECD41B" w14:textId="40EA99DB">
      <w:pPr>
        <w:spacing w:before="120" w:after="120"/>
        <w:jc w:val="both"/>
        <w:sectPr w:rsidRPr="00043F97" w:rsidR="00043F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stTable3"/>
        <w:tblW w:w="5000" w:type="pct"/>
        <w:tblBorders>
          <w:insideH w:val="single" w:color="000000" w:themeColor="text1" w:sz="4" w:space="0"/>
          <w:insideV w:val="single" w:color="000000" w:themeColor="text1" w:sz="4" w:space="0"/>
        </w:tblBorders>
        <w:tblLook w:val="04a0"/>
      </w:tblPr>
      <w:tblGrid>
        <w:gridCol w:w="4391"/>
        <w:gridCol w:w="6376"/>
      </w:tblGrid>
      <w:tr w:rsidRPr="0083683C" w:rsidR="0083683C" w:rsidTr="0083683C" w14:paraId="29872D6D" w14:textId="77777777">
        <w:trPr>
          <w:cnfStyle w:val="100000000000"/>
          <w:trHeight w:val="452"/>
        </w:trPr>
        <w:tc>
          <w:tcPr>
            <w:cnfStyle w:val="001000000100"/>
            <w:tcW w:w="5000" w:type="pct"/>
            <w:gridSpan w:val="2"/>
            <w:tcBorders>
              <w:bottom w:val="single" w:color="000000" w:themeColor="text1" w:sz="4" w:space="0"/>
            </w:tcBorders>
            <w:shd w:val="clear" w:color="auto" w:fill="981C4F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iCs/>
                <w:sz w:val="28"/>
                <w:szCs w:val="28"/>
                <w:lang w:eastAsia="en-GB"/>
              </w:rPr>
            </w:pPr>
            <w:r w:rsidRPr="0083683C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lastRenderedPageBreak/>
              <w:t xml:space="preserve">DEMANDE D'ADHÉSION À L'AFSA</w:t>
            </w:r>
          </w:p>
        </w:tc>
      </w:tr>
      <w:tr w:rsidRPr="00BD4C12" w:rsidR="00BD4C12" w:rsidTr="0083683C" w14:paraId="52122BF7" w14:textId="77777777">
        <w:trPr>
          <w:cnfStyle w:val="000000100000"/>
          <w:trHeight w:val="452"/>
        </w:trPr>
        <w:tc>
          <w:tcPr>
            <w:cnfStyle w:val="001000000000"/>
            <w:tcW w:w="2039" w:type="pct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Nom de la personne de contact</w:t>
            </w:r>
          </w:p>
        </w:tc>
        <w:tc>
          <w:tcPr>
            <w:tcW w:w="2961" w:type="pct"/>
          </w:tcPr>
          <w:p w:rsidRPr="00BD4C12" w:rsidR="00BD4C12" w:rsidP="00E72625" w:rsidRDefault="00BD4C12" w14:paraId="42E7CF8D" w14:textId="73B50153">
            <w:pPr>
              <w:spacing w:before="120" w:after="120"/>
              <w:cnfStyle w:val="0000001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7F5BDC3B" w14:textId="77777777">
        <w:trPr>
          <w:trHeight w:val="452"/>
        </w:trPr>
        <w:tc>
          <w:tcPr>
            <w:cnfStyle w:val="001000000000"/>
            <w:tcW w:w="2039" w:type="pct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Adresse électronique de la personne de contact</w:t>
            </w:r>
          </w:p>
        </w:tc>
        <w:tc>
          <w:tcPr>
            <w:tcW w:w="2961" w:type="pct"/>
          </w:tcPr>
          <w:p w:rsidRPr="00BD4C12" w:rsidR="00BD4C12" w:rsidP="00E72625" w:rsidRDefault="00BD4C12" w14:paraId="5058F27F" w14:textId="77777777">
            <w:pPr>
              <w:spacing w:before="120" w:after="120"/>
              <w:cnfStyle w:val="0000000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7F2C21" w14:paraId="02347BC5" w14:textId="77777777">
        <w:trPr>
          <w:cnfStyle w:val="000000100000"/>
          <w:trHeight w:val="1046"/>
        </w:trPr>
        <w:tc>
          <w:tcPr>
            <w:cnfStyle w:val="001000000000"/>
            <w:tcW w:w="2039" w:type="pct"/>
            <w:hideMark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i/>
                <w:iCs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Pour quelle catégorie de membre souhaitez-vous postuler ? </w:t>
            </w:r>
            <w:r w:rsidRPr="007F2C21">
              <w:rPr>
                <w:rFonts w:ascii="Calibri Light" w:hAnsi="Calibri Light" w:eastAsia="Times New Roman" w:cs="Calibri Light"/>
                <w:b w:val="0"/>
                <w:bCs w:val="0"/>
                <w:lang w:eastAsia="en-GB"/>
              </w:rPr>
              <w:t xml:space="preserve">(</w:t>
            </w:r>
            <w:r w:rsidRPr="007F2C21">
              <w:rPr>
                <w:rFonts w:ascii="Calibri Light" w:hAnsi="Calibri Light" w:eastAsia="Times New Roman" w:cs="Calibri Light"/>
                <w:b w:val="0"/>
                <w:bCs w:val="0"/>
                <w:i/>
                <w:iCs/>
                <w:lang w:eastAsia="en-GB"/>
              </w:rPr>
              <w:t xml:space="preserve">Membre principal, Membre associé, Ami de l'AFSA)</w:t>
            </w:r>
          </w:p>
        </w:tc>
        <w:tc>
          <w:tcPr>
            <w:tcW w:w="2961" w:type="pct"/>
          </w:tcPr>
          <w:p w:rsidRPr="00BD4C12" w:rsidR="00BD4C12" w:rsidP="00E72625" w:rsidRDefault="00BD4C12" w14:paraId="2D14635C" w14:textId="77777777">
            <w:pPr>
              <w:cnfStyle w:val="0000001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049E2B64" w14:textId="77777777">
        <w:tc>
          <w:tcPr>
            <w:cnfStyle w:val="001000000000"/>
            <w:tcW w:w="2039" w:type="pct"/>
            <w:hideMark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Quel est le nom de votre organisation ?</w:t>
            </w:r>
          </w:p>
        </w:tc>
        <w:tc>
          <w:tcPr>
            <w:tcW w:w="2961" w:type="pct"/>
          </w:tcPr>
          <w:p w:rsidRPr="00BD4C12" w:rsidR="00BD4C12" w:rsidP="00E72625" w:rsidRDefault="00BD4C12" w14:paraId="7C0FC8FA" w14:textId="77777777">
            <w:pPr>
              <w:spacing w:before="120" w:after="120"/>
              <w:cnfStyle w:val="0000000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83683C" w:rsidTr="0083683C" w14:paraId="6FA2382C" w14:textId="77777777">
        <w:trPr>
          <w:cnfStyle w:val="000000100000"/>
        </w:trPr>
        <w:tc>
          <w:tcPr>
            <w:cnfStyle w:val="001000000000"/>
            <w:tcW w:w="2039" w:type="pct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Où se trouve le siège de votre organisation ? </w:t>
            </w:r>
          </w:p>
        </w:tc>
        <w:tc>
          <w:tcPr>
            <w:tcW w:w="2961" w:type="pct"/>
          </w:tcPr>
          <w:p w:rsidRPr="00BD4C12" w:rsidR="00BD4C12" w:rsidP="00E72625" w:rsidRDefault="00BD4C12" w14:paraId="09BE968C" w14:textId="77777777">
            <w:pPr>
              <w:spacing w:before="120" w:after="120"/>
              <w:cnfStyle w:val="0000001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52F6C951" w14:textId="77777777">
        <w:trPr>
          <w:trHeight w:val="660"/>
        </w:trPr>
        <w:tc>
          <w:tcPr>
            <w:cnfStyle w:val="001000000000"/>
            <w:tcW w:w="2039" w:type="pct"/>
            <w:hideMark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Coordonnées de votre organisation (adresse, courriel, téléphone, site web) </w:t>
            </w:r>
          </w:p>
        </w:tc>
        <w:tc>
          <w:tcPr>
            <w:tcW w:w="2961" w:type="pct"/>
          </w:tcPr>
          <w:p w:rsidRPr="00BD4C12" w:rsidR="00BD4C12" w:rsidP="00E72625" w:rsidRDefault="00BD4C12" w14:paraId="08843520" w14:textId="77777777">
            <w:pPr>
              <w:spacing w:before="120" w:after="120"/>
              <w:cnfStyle w:val="0000000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5E2BD50C" w14:textId="77777777">
        <w:trPr>
          <w:cnfStyle w:val="000000100000"/>
          <w:trHeight w:val="255"/>
        </w:trPr>
        <w:tc>
          <w:tcPr>
            <w:cnfStyle w:val="001000000000"/>
            <w:tcW w:w="2039" w:type="pct"/>
            <w:hideMark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Que fait votre organisation ?</w:t>
            </w:r>
          </w:p>
        </w:tc>
        <w:tc>
          <w:tcPr>
            <w:tcW w:w="2961" w:type="pct"/>
          </w:tcPr>
          <w:p w:rsidRPr="00BD4C12" w:rsidR="00BD4C12" w:rsidP="00E72625" w:rsidRDefault="00BD4C12" w14:paraId="769F73D6" w14:textId="77777777">
            <w:pPr>
              <w:spacing w:before="120" w:after="120"/>
              <w:cnfStyle w:val="0000001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58C1A7AC" w14:textId="77777777">
        <w:tc>
          <w:tcPr>
            <w:cnfStyle w:val="001000000000"/>
            <w:tcW w:w="2039" w:type="pct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Dans quel pays est-il enregistré ?  </w:t>
            </w:r>
          </w:p>
        </w:tc>
        <w:tc>
          <w:tcPr>
            <w:tcW w:w="2961" w:type="pct"/>
          </w:tcPr>
          <w:p w:rsidRPr="00BD4C12" w:rsidR="00BD4C12" w:rsidP="00E72625" w:rsidRDefault="00BD4C12" w14:paraId="55AFEA70" w14:textId="77777777">
            <w:pPr>
              <w:spacing w:before="120" w:after="120"/>
              <w:cnfStyle w:val="0000000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544912C1" w14:textId="77777777">
        <w:trPr>
          <w:cnfStyle w:val="000000100000"/>
        </w:trPr>
        <w:tc>
          <w:tcPr>
            <w:cnfStyle w:val="001000000000"/>
            <w:tcW w:w="2039" w:type="pct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Sous quelle forme d'organisation est-elle enregistrée ?</w:t>
            </w:r>
          </w:p>
        </w:tc>
        <w:tc>
          <w:tcPr>
            <w:tcW w:w="2961" w:type="pct"/>
          </w:tcPr>
          <w:p w:rsidRPr="00BD4C12" w:rsidR="00BD4C12" w:rsidP="00E72625" w:rsidRDefault="00BD4C12" w14:paraId="779CC546" w14:textId="77777777">
            <w:pPr>
              <w:spacing w:before="120" w:after="120"/>
              <w:cnfStyle w:val="0000001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488123B3" w14:textId="77777777">
        <w:tc>
          <w:tcPr>
            <w:cnfStyle w:val="001000000000"/>
            <w:tcW w:w="2039" w:type="pct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Quel est le numéro d'enregistrement ?</w:t>
            </w:r>
          </w:p>
        </w:tc>
        <w:tc>
          <w:tcPr>
            <w:tcW w:w="2961" w:type="pct"/>
          </w:tcPr>
          <w:p w:rsidRPr="00BD4C12" w:rsidR="00BD4C12" w:rsidP="00E72625" w:rsidRDefault="00BD4C12" w14:paraId="390323CC" w14:textId="77777777">
            <w:pPr>
              <w:spacing w:before="120" w:after="120"/>
              <w:cnfStyle w:val="0000000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7744E45F" w14:textId="77777777">
        <w:trPr>
          <w:cnfStyle w:val="000000100000"/>
        </w:trPr>
        <w:tc>
          <w:tcPr>
            <w:cnfStyle w:val="001000000000"/>
            <w:tcW w:w="2039" w:type="pct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Dans quel(s) pays opérez-vous ?</w:t>
            </w:r>
          </w:p>
        </w:tc>
        <w:tc>
          <w:tcPr>
            <w:tcW w:w="2961" w:type="pct"/>
          </w:tcPr>
          <w:p w:rsidRPr="00BD4C12" w:rsidR="00BD4C12" w:rsidP="00E72625" w:rsidRDefault="00BD4C12" w14:paraId="3B138793" w14:textId="77777777">
            <w:pPr>
              <w:spacing w:before="120" w:after="120"/>
              <w:cnfStyle w:val="0000001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47E64364" w14:textId="77777777">
        <w:trPr>
          <w:trHeight w:val="632"/>
        </w:trPr>
        <w:tc>
          <w:tcPr>
            <w:cnfStyle w:val="001000000000"/>
            <w:tcW w:w="2039" w:type="pct"/>
            <w:hideMark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Si vous êtes un réseau ou un organisme de coordination, combien d'organisations sont-elles membres ?</w:t>
            </w:r>
          </w:p>
        </w:tc>
        <w:tc>
          <w:tcPr>
            <w:tcW w:w="2961" w:type="pct"/>
          </w:tcPr>
          <w:p w:rsidRPr="00BD4C12" w:rsidR="00BD4C12" w:rsidP="00E72625" w:rsidRDefault="00BD4C12" w14:paraId="1ABC611D" w14:textId="77777777">
            <w:pPr>
              <w:spacing w:before="120" w:after="120"/>
              <w:cnfStyle w:val="0000000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00D48175" w14:textId="77777777">
        <w:trPr>
          <w:cnfStyle w:val="000000100000"/>
          <w:trHeight w:val="577"/>
        </w:trPr>
        <w:tc>
          <w:tcPr>
            <w:cnfStyle w:val="001000000000"/>
            <w:tcW w:w="2039" w:type="pct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Quels sont les noms des </w:t>
            </w: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membres de </w:t>
            </w:r>
            <w:r w:rsidR="00E70AFB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votre </w:t>
            </w: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organisation</w:t>
            </w:r>
            <w:r w:rsidR="00E70AFB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, </w:t>
            </w: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et où sont-ils situés ?</w:t>
            </w:r>
          </w:p>
        </w:tc>
        <w:tc>
          <w:tcPr>
            <w:tcW w:w="2961" w:type="pct"/>
          </w:tcPr>
          <w:p w:rsidRPr="00BD4C12" w:rsidR="00BD4C12" w:rsidP="00E72625" w:rsidRDefault="00BD4C12" w14:paraId="0727116F" w14:textId="77777777">
            <w:pPr>
              <w:spacing w:before="120" w:after="120"/>
              <w:cnfStyle w:val="0000001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101D5992" w14:textId="77777777">
        <w:trPr>
          <w:trHeight w:val="577"/>
        </w:trPr>
        <w:tc>
          <w:tcPr>
            <w:cnfStyle w:val="001000000000"/>
            <w:tcW w:w="2039" w:type="pct"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Combien de personnes environ sont membres de votre réseau ?</w:t>
            </w:r>
          </w:p>
        </w:tc>
        <w:tc>
          <w:tcPr>
            <w:tcW w:w="2961" w:type="pct"/>
          </w:tcPr>
          <w:p w:rsidRPr="00BD4C12" w:rsidR="00BD4C12" w:rsidP="00E72625" w:rsidRDefault="00BD4C12" w14:paraId="384026CD" w14:textId="77777777">
            <w:pPr>
              <w:spacing w:before="120" w:after="120"/>
              <w:cnfStyle w:val="0000000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131A6AEB" w14:textId="77777777">
        <w:trPr>
          <w:cnfStyle w:val="000000100000"/>
        </w:trPr>
        <w:tc>
          <w:tcPr>
            <w:cnfStyle w:val="001000000000"/>
            <w:tcW w:w="2039" w:type="pct"/>
            <w:hideMark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Pourquoi êtes-vous intéressé à devenir membre de l'AFSA ?</w:t>
            </w:r>
          </w:p>
        </w:tc>
        <w:tc>
          <w:tcPr>
            <w:tcW w:w="2961" w:type="pct"/>
          </w:tcPr>
          <w:p w:rsidRPr="00BD4C12" w:rsidR="00BD4C12" w:rsidP="00E72625" w:rsidRDefault="00BD4C12" w14:paraId="53EF0187" w14:textId="07BA19D2">
            <w:pPr>
              <w:spacing w:before="120" w:after="120"/>
              <w:cnfStyle w:val="0000001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2136E229" w14:textId="77777777">
        <w:tc>
          <w:tcPr>
            <w:cnfStyle w:val="001000000000"/>
            <w:tcW w:w="2039" w:type="pct"/>
            <w:hideMark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Que pouvez-vous offrir à l'AFSA en devenant membre ?</w:t>
            </w:r>
          </w:p>
        </w:tc>
        <w:tc>
          <w:tcPr>
            <w:tcW w:w="2961" w:type="pct"/>
          </w:tcPr>
          <w:p w:rsidRPr="00BD4C12" w:rsidR="00BD4C12" w:rsidP="00E72625" w:rsidRDefault="00BD4C12" w14:paraId="2DB5597D" w14:textId="77777777">
            <w:pPr>
              <w:spacing w:before="120" w:after="120"/>
              <w:cnfStyle w:val="0000000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  <w:tr w:rsidRPr="00BD4C12" w:rsidR="00BD4C12" w:rsidTr="0083683C" w14:paraId="11CFF8F4" w14:textId="77777777">
        <w:trPr>
          <w:cnfStyle w:val="000000100000"/>
        </w:trPr>
        <w:tc>
          <w:tcPr>
            <w:cnfStyle w:val="001000000000"/>
            <w:tcW w:w="2039" w:type="pct"/>
            <w:hideMark/>
          </w:tcPr>
          <w:p>
            <w:pPr>
              <w:spacing w:before="120" w:after="120"/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hAnsi="Calibri" w:eastAsia="Times New Roman" w:cs="Calibri"/>
                <w:b w:val="0"/>
                <w:bCs w:val="0"/>
                <w:lang w:eastAsia="en-GB"/>
              </w:rPr>
              <w:t xml:space="preserve">Date de la demande : </w:t>
            </w:r>
          </w:p>
        </w:tc>
        <w:tc>
          <w:tcPr>
            <w:tcW w:w="2961" w:type="pct"/>
          </w:tcPr>
          <w:p w:rsidRPr="00BD4C12" w:rsidR="00BD4C12" w:rsidP="00E72625" w:rsidRDefault="00BD4C12" w14:paraId="74EF0CEE" w14:textId="77777777">
            <w:pPr>
              <w:spacing w:before="120" w:after="120"/>
              <w:cnfStyle w:val="000000100000"/>
              <w:rPr>
                <w:rFonts w:ascii="Calibri" w:hAnsi="Calibri" w:eastAsia="Times New Roman" w:cs="Calibri"/>
                <w:iCs/>
                <w:lang w:eastAsia="en-GB"/>
              </w:rPr>
            </w:pPr>
          </w:p>
        </w:tc>
      </w:tr>
    </w:tbl>
    <w:p>
      <w:r>
        <w:t xml:space="preserve">Veuillez </w:t>
      </w:r>
      <w:r w:rsidR="00E70AFB">
        <w:t xml:space="preserve">envoyer </w:t>
      </w:r>
      <w:r>
        <w:t xml:space="preserve">le formulaire de demande dûment rempli à </w:t>
      </w:r>
      <w:hyperlink w:history="1" r:id="rId5">
        <w:r w:rsidRPr="0087461E">
          <w:rPr>
            <w:rStyle w:val="Hyperlink"/>
          </w:rPr>
          <w:t xml:space="preserve">afsa@afsafrica.org</w:t>
        </w:r>
      </w:hyperlink>
    </w:p>
    <w:p w:rsidR="00F03486" w:rsidP="00973B92" w:rsidRDefault="00043F97" w14:paraId="5C4756F9" w14:textId="77777777">
      <w:pPr>
        <w:spacing w:before="120" w:after="120"/>
      </w:pPr>
    </w:p>
    <w:sectPr w:rsidR="00F03486" w:rsidSect="008368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63"/>
    <w:multiLevelType w:val="multilevel"/>
    <w:tmpl w:val="67D4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919C2"/>
    <w:multiLevelType w:val="multilevel"/>
    <w:tmpl w:val="B11E8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720976"/>
    <w:multiLevelType w:val="hybridMultilevel"/>
    <w:tmpl w:val="FE104F5C"/>
    <w:lvl w:ilvl="0" w:tplc="16AE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A21"/>
    <w:multiLevelType w:val="hybridMultilevel"/>
    <w:tmpl w:val="9418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5D7"/>
    <w:multiLevelType w:val="multilevel"/>
    <w:tmpl w:val="916A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42D4B"/>
    <w:multiLevelType w:val="hybridMultilevel"/>
    <w:tmpl w:val="122C66D6"/>
    <w:lvl w:ilvl="0" w:tplc="71BA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7AC2"/>
    <w:multiLevelType w:val="hybridMultilevel"/>
    <w:tmpl w:val="C722E328"/>
    <w:lvl w:ilvl="0" w:tplc="FCD2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E7481"/>
    <w:multiLevelType w:val="hybridMultilevel"/>
    <w:tmpl w:val="9366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7249C"/>
    <w:multiLevelType w:val="hybridMultilevel"/>
    <w:tmpl w:val="41A49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93568">
    <w:abstractNumId w:val="0"/>
  </w:num>
  <w:num w:numId="2" w16cid:durableId="1580603970">
    <w:abstractNumId w:val="4"/>
  </w:num>
  <w:num w:numId="3" w16cid:durableId="2046439510">
    <w:abstractNumId w:val="6"/>
  </w:num>
  <w:num w:numId="4" w16cid:durableId="2067334462">
    <w:abstractNumId w:val="5"/>
  </w:num>
  <w:num w:numId="5" w16cid:durableId="642194330">
    <w:abstractNumId w:val="3"/>
  </w:num>
  <w:num w:numId="6" w16cid:durableId="609356655">
    <w:abstractNumId w:val="1"/>
  </w:num>
  <w:num w:numId="7" w16cid:durableId="2121684466">
    <w:abstractNumId w:val="8"/>
  </w:num>
  <w:num w:numId="8" w16cid:durableId="1914393628">
    <w:abstractNumId w:val="2"/>
  </w:num>
  <w:num w:numId="9" w16cid:durableId="31322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41"/>
    <w:rsid w:val="00002E7F"/>
    <w:rsid w:val="00043F97"/>
    <w:rsid w:val="0015433E"/>
    <w:rsid w:val="001E1A56"/>
    <w:rsid w:val="002C16A5"/>
    <w:rsid w:val="00432941"/>
    <w:rsid w:val="005532A3"/>
    <w:rsid w:val="005D57BD"/>
    <w:rsid w:val="005D5EC7"/>
    <w:rsid w:val="00616395"/>
    <w:rsid w:val="006B400E"/>
    <w:rsid w:val="0077334B"/>
    <w:rsid w:val="00774BA3"/>
    <w:rsid w:val="007E61C2"/>
    <w:rsid w:val="007F2C21"/>
    <w:rsid w:val="0083683C"/>
    <w:rsid w:val="00855DA3"/>
    <w:rsid w:val="008B6082"/>
    <w:rsid w:val="00904C61"/>
    <w:rsid w:val="009115BF"/>
    <w:rsid w:val="00920591"/>
    <w:rsid w:val="00973B92"/>
    <w:rsid w:val="009D7017"/>
    <w:rsid w:val="00A2198A"/>
    <w:rsid w:val="00A220B7"/>
    <w:rsid w:val="00B306AF"/>
    <w:rsid w:val="00BD4C12"/>
    <w:rsid w:val="00C35EA9"/>
    <w:rsid w:val="00C523F1"/>
    <w:rsid w:val="00CB6197"/>
    <w:rsid w:val="00E70AFB"/>
    <w:rsid w:val="00EF1F21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08C7"/>
  <w15:chartTrackingRefBased/>
  <w15:docId w15:val="{B07E357F-0998-A54F-BF4E-EC10B81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24"/>
        <w:szCs w:val="24"/>
        <w:lang w:val="en-GB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0E"/>
  </w:style>
  <w:style w:type="paragraph" w:styleId="Heading1">
    <w:name w:val="heading 1"/>
    <w:basedOn w:val="Normal"/>
    <w:next w:val="Normal"/>
    <w:link w:val="Heading1Char"/>
    <w:uiPriority w:val="9"/>
    <w:qFormat/>
    <w:rsid w:val="006B400E"/>
    <w:pPr>
      <w:pBdr>
        <w:top w:val="single" w:sz="24" w:space="0" w:color="991C50"/>
        <w:left w:val="single" w:sz="24" w:space="0" w:color="991C50"/>
        <w:bottom w:val="single" w:sz="24" w:space="0" w:color="991C50"/>
        <w:right w:val="single" w:sz="24" w:space="0" w:color="991C50"/>
      </w:pBdr>
      <w:shd w:val="clear" w:color="auto" w:fill="991C50"/>
      <w:spacing w:after="0"/>
      <w:outlineLvl w:val="0"/>
    </w:pPr>
    <w:rPr>
      <w:b/>
      <w:bCs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00E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00E"/>
    <w:pPr>
      <w:pBdr>
        <w:top w:val="single" w:sz="6" w:space="2" w:color="A5300F" w:themeColor="accent1"/>
        <w:left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00E"/>
    <w:pPr>
      <w:pBdr>
        <w:top w:val="dotted" w:sz="6" w:space="2" w:color="A5300F" w:themeColor="accent1"/>
        <w:left w:val="dotted" w:sz="6" w:space="2" w:color="A5300F" w:themeColor="accent1"/>
      </w:pBdr>
      <w:spacing w:before="300" w:after="0"/>
      <w:outlineLvl w:val="3"/>
    </w:pPr>
    <w:rPr>
      <w:caps/>
      <w:color w:val="7B230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00E"/>
    <w:pPr>
      <w:pBdr>
        <w:bottom w:val="single" w:sz="6" w:space="1" w:color="A5300F" w:themeColor="accent1"/>
      </w:pBdr>
      <w:spacing w:before="300" w:after="0"/>
      <w:outlineLvl w:val="4"/>
    </w:pPr>
    <w:rPr>
      <w:caps/>
      <w:color w:val="7B230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400E"/>
    <w:pPr>
      <w:pBdr>
        <w:bottom w:val="dotted" w:sz="6" w:space="1" w:color="A5300F" w:themeColor="accent1"/>
      </w:pBdr>
      <w:spacing w:before="300" w:after="0"/>
      <w:outlineLvl w:val="5"/>
    </w:pPr>
    <w:rPr>
      <w:caps/>
      <w:color w:val="7B230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00E"/>
    <w:pPr>
      <w:spacing w:before="300" w:after="0"/>
      <w:outlineLvl w:val="6"/>
    </w:pPr>
    <w:rPr>
      <w:caps/>
      <w:color w:val="7B230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0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0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00E"/>
    <w:rPr>
      <w:b/>
      <w:bCs/>
      <w:caps/>
      <w:color w:val="FFFFFF" w:themeColor="background1"/>
      <w:spacing w:val="15"/>
      <w:sz w:val="28"/>
      <w:szCs w:val="28"/>
      <w:shd w:val="clear" w:color="auto" w:fill="991C50"/>
    </w:rPr>
  </w:style>
  <w:style w:type="character" w:customStyle="1" w:styleId="Heading2Char">
    <w:name w:val="Heading 2 Char"/>
    <w:basedOn w:val="DefaultParagraphFont"/>
    <w:link w:val="Heading2"/>
    <w:uiPriority w:val="9"/>
    <w:rsid w:val="006B400E"/>
    <w:rPr>
      <w:caps/>
      <w:spacing w:val="15"/>
      <w:sz w:val="24"/>
      <w:szCs w:val="24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0E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B400E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0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00E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400E"/>
    <w:pPr>
      <w:spacing w:before="720"/>
    </w:pPr>
    <w:rPr>
      <w:caps/>
      <w:color w:val="991C5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0E"/>
    <w:rPr>
      <w:caps/>
      <w:color w:val="991C50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00E"/>
    <w:pPr>
      <w:spacing w:after="1000" w:line="240" w:lineRule="auto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B400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B400E"/>
    <w:rPr>
      <w:b/>
      <w:bCs/>
    </w:rPr>
  </w:style>
  <w:style w:type="character" w:styleId="Emphasis">
    <w:name w:val="Emphasis"/>
    <w:uiPriority w:val="20"/>
    <w:qFormat/>
    <w:rsid w:val="006B400E"/>
    <w:rPr>
      <w:caps/>
      <w:color w:val="511707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B400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40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40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40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40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00E"/>
    <w:pPr>
      <w:pBdr>
        <w:top w:val="single" w:sz="4" w:space="10" w:color="A5300F" w:themeColor="accent1"/>
        <w:left w:val="single" w:sz="4" w:space="10" w:color="A5300F" w:themeColor="accent1"/>
      </w:pBdr>
      <w:spacing w:after="0"/>
      <w:ind w:left="1296" w:right="1152"/>
      <w:jc w:val="both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0E"/>
    <w:rPr>
      <w:i/>
      <w:iCs/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6B400E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6B400E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6B400E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6B400E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6B400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00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3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2941"/>
  </w:style>
  <w:style w:type="character" w:styleId="Hyperlink">
    <w:name w:val="Hyperlink"/>
    <w:basedOn w:val="DefaultParagraphFont"/>
    <w:uiPriority w:val="99"/>
    <w:unhideWhenUsed/>
    <w:rsid w:val="004329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941"/>
    <w:rPr>
      <w:color w:val="B26B02" w:themeColor="followedHyperlink"/>
      <w:u w:val="single"/>
    </w:rPr>
  </w:style>
  <w:style w:type="table" w:styleId="ListTable3">
    <w:name w:val="List Table 3"/>
    <w:basedOn w:val="TableNormal"/>
    <w:uiPriority w:val="48"/>
    <w:rsid w:val="00BD4C12"/>
    <w:pPr>
      <w:spacing w:before="0" w:after="0" w:line="240" w:lineRule="auto"/>
    </w:pPr>
    <w:rPr>
      <w:rFonts w:ascii="Avenir Next" w:hAnsi="Avenir Next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85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5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fontTable" Target="/word/fontTable.xml" Id="rId6" /><Relationship Type="http://schemas.openxmlformats.org/officeDocument/2006/relationships/webSettings" Target="/word/webSettings.xml" Id="rId4" /><Relationship Type="http://schemas.openxmlformats.org/officeDocument/2006/relationships/hyperlink" Target="mailto:afsa@afsafrica.org" TargetMode="External" Id="rId5" /></Relationships>
</file>

<file path=word/theme/theme111.xml><?xml version="1.0" encoding="utf-8"?>
<a:theme xmlns:a="http://schemas.openxmlformats.org/drawingml/2006/main" name="Vapor Trai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word/webextensions/_rels/taskpanes.xml.rels>&#65279;<?xml version="1.0" encoding="utf-8"?><Relationships xmlns="http://schemas.openxmlformats.org/package/2006/relationships"><Relationship Type="http://schemas.microsoft.com/office/2011/relationships/webextension" Target="/word/webextensions/webextension1.xml" Id="rId1" 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A86A82-BFF4-6A45-A861-B267EFB077B7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93</ap:TotalTime>
  <ap:Pages>3</ap:Pages>
  <ap:Words>818</ap:Words>
  <ap:Characters>4712</ap:Characters>
  <ap:Application>Microsoft Office Word</ap:Application>
  <ap:DocSecurity>0</ap:DocSecurity>
  <ap:Lines>88</ap:Lines>
  <ap:Paragraphs>54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5476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Farrelly</dc:creator>
  <keywords>, docId:2C75F5C8D1EB90CAD9202D93EBB1053F</keywords>
  <dc:description/>
  <lastModifiedBy>Michael Farrelly</lastModifiedBy>
  <revision>2</revision>
  <dcterms:created xsi:type="dcterms:W3CDTF">2022-05-06T17:26:00.0000000Z</dcterms:created>
  <dcterms:modified xsi:type="dcterms:W3CDTF">2022-05-06T19:25:00.0000000Z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documentId_1705</vt:lpwstr>
  </property>
  <property fmtid="{D5CDD505-2E9C-101B-9397-08002B2CF9AE}" pid="3" name="grammarly_documentContext">
    <vt:lpwstr>{"goals":[],"domain":"general","emotions":[],"dialect":"british"}</vt:lpwstr>
  </property>
</Properties>
</file>